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69BD" w14:textId="77777777" w:rsidR="008E55E0" w:rsidRDefault="008E55E0" w:rsidP="007667EF">
      <w:pPr>
        <w:jc w:val="center"/>
        <w:rPr>
          <w:rFonts w:ascii="Verdana" w:hAnsi="Verdana"/>
          <w:sz w:val="18"/>
          <w:szCs w:val="18"/>
        </w:rPr>
      </w:pPr>
      <w:r>
        <w:rPr>
          <w:rFonts w:ascii="Verdana" w:hAnsi="Verdana"/>
          <w:b/>
          <w:bCs/>
          <w:sz w:val="18"/>
          <w:szCs w:val="18"/>
          <w:u w:val="single"/>
        </w:rPr>
        <w:t>DATA PROCESSING AND SHARING AGREEMENT</w:t>
      </w:r>
    </w:p>
    <w:p w14:paraId="513E3F25" w14:textId="2DFF5624" w:rsidR="00805AED" w:rsidRPr="00F41B77" w:rsidRDefault="00805AED" w:rsidP="007667EF">
      <w:pPr>
        <w:jc w:val="both"/>
        <w:rPr>
          <w:rFonts w:ascii="Verdana" w:hAnsi="Verdana"/>
          <w:sz w:val="18"/>
          <w:szCs w:val="18"/>
        </w:rPr>
      </w:pPr>
      <w:r w:rsidRPr="00F41B77">
        <w:rPr>
          <w:rFonts w:ascii="Verdana" w:hAnsi="Verdana"/>
          <w:sz w:val="18"/>
          <w:szCs w:val="18"/>
        </w:rPr>
        <w:t>THIS AGREEMENT is made on [</w:t>
      </w:r>
      <w:r w:rsidRPr="00F41B77">
        <w:rPr>
          <w:rFonts w:ascii="Verdana" w:hAnsi="Verdana"/>
          <w:sz w:val="18"/>
          <w:szCs w:val="18"/>
          <w:highlight w:val="yellow"/>
        </w:rPr>
        <w:t>date</w:t>
      </w:r>
      <w:r w:rsidRPr="00F41B77">
        <w:rPr>
          <w:rFonts w:ascii="Verdana" w:hAnsi="Verdana"/>
          <w:sz w:val="18"/>
          <w:szCs w:val="18"/>
        </w:rPr>
        <w:t>]</w:t>
      </w:r>
    </w:p>
    <w:p w14:paraId="5C093D57" w14:textId="77777777" w:rsidR="00805AED" w:rsidRPr="00F41B77" w:rsidRDefault="00805AED" w:rsidP="007667EF">
      <w:pPr>
        <w:jc w:val="both"/>
        <w:rPr>
          <w:rFonts w:ascii="Verdana" w:hAnsi="Verdana"/>
          <w:sz w:val="18"/>
          <w:szCs w:val="18"/>
        </w:rPr>
      </w:pPr>
      <w:r w:rsidRPr="00F41B77">
        <w:rPr>
          <w:rFonts w:ascii="Verdana" w:hAnsi="Verdana"/>
          <w:b/>
          <w:bCs/>
          <w:sz w:val="18"/>
          <w:szCs w:val="18"/>
        </w:rPr>
        <w:t>PARTIES</w:t>
      </w:r>
      <w:r w:rsidRPr="00F41B77">
        <w:rPr>
          <w:rFonts w:ascii="Verdana" w:hAnsi="Verdana"/>
          <w:sz w:val="18"/>
          <w:szCs w:val="18"/>
        </w:rPr>
        <w:t>:</w:t>
      </w:r>
    </w:p>
    <w:p w14:paraId="698316B5" w14:textId="2747EBCF" w:rsidR="00805AED" w:rsidRPr="00F41B77" w:rsidRDefault="00805AED" w:rsidP="007667EF">
      <w:pPr>
        <w:pStyle w:val="ListParagraph"/>
        <w:numPr>
          <w:ilvl w:val="0"/>
          <w:numId w:val="1"/>
        </w:numPr>
        <w:jc w:val="both"/>
        <w:rPr>
          <w:rFonts w:ascii="Verdana" w:hAnsi="Verdana"/>
          <w:sz w:val="18"/>
          <w:szCs w:val="18"/>
        </w:rPr>
      </w:pPr>
      <w:r w:rsidRPr="00F41B77">
        <w:rPr>
          <w:rFonts w:ascii="Verdana" w:hAnsi="Verdana"/>
          <w:sz w:val="18"/>
          <w:szCs w:val="18"/>
        </w:rPr>
        <w:t>[</w:t>
      </w:r>
      <w:r w:rsidRPr="00F41B77">
        <w:rPr>
          <w:rFonts w:ascii="Verdana" w:hAnsi="Verdana"/>
          <w:sz w:val="18"/>
          <w:szCs w:val="18"/>
          <w:highlight w:val="yellow"/>
        </w:rPr>
        <w:t xml:space="preserve">Name </w:t>
      </w:r>
      <w:r w:rsidR="00A6383D" w:rsidRPr="00A6383D">
        <w:rPr>
          <w:rFonts w:ascii="Verdana" w:hAnsi="Verdana"/>
          <w:sz w:val="18"/>
          <w:szCs w:val="18"/>
          <w:highlight w:val="yellow"/>
        </w:rPr>
        <w:t>of the organisation</w:t>
      </w:r>
      <w:r w:rsidRPr="00F41B77">
        <w:rPr>
          <w:rFonts w:ascii="Verdana" w:hAnsi="Verdana"/>
          <w:sz w:val="18"/>
          <w:szCs w:val="18"/>
        </w:rPr>
        <w:t xml:space="preserve">] </w:t>
      </w:r>
      <w:r w:rsidR="0094545C">
        <w:rPr>
          <w:rFonts w:ascii="Verdana" w:hAnsi="Verdana"/>
          <w:sz w:val="18"/>
          <w:szCs w:val="18"/>
        </w:rPr>
        <w:t xml:space="preserve">whose registered office is </w:t>
      </w:r>
      <w:r w:rsidR="006105EB" w:rsidRPr="00F41B77">
        <w:rPr>
          <w:rFonts w:ascii="Verdana" w:hAnsi="Verdana"/>
          <w:sz w:val="18"/>
          <w:szCs w:val="18"/>
        </w:rPr>
        <w:t>[</w:t>
      </w:r>
      <w:r w:rsidR="007E2FB1" w:rsidRPr="00F41B77">
        <w:rPr>
          <w:rFonts w:ascii="Verdana" w:hAnsi="Verdana"/>
          <w:sz w:val="18"/>
          <w:szCs w:val="18"/>
          <w:highlight w:val="yellow"/>
        </w:rPr>
        <w:t>Address</w:t>
      </w:r>
      <w:r w:rsidR="006105EB" w:rsidRPr="00F41B77">
        <w:rPr>
          <w:rFonts w:ascii="Verdana" w:hAnsi="Verdana"/>
          <w:sz w:val="18"/>
          <w:szCs w:val="18"/>
        </w:rPr>
        <w:t>]</w:t>
      </w:r>
      <w:r w:rsidR="008C11B4">
        <w:rPr>
          <w:rFonts w:ascii="Verdana" w:hAnsi="Verdana"/>
          <w:sz w:val="18"/>
          <w:szCs w:val="18"/>
        </w:rPr>
        <w:t xml:space="preserve"> (</w:t>
      </w:r>
      <w:r w:rsidR="002F0697">
        <w:rPr>
          <w:rFonts w:ascii="Verdana" w:hAnsi="Verdana"/>
          <w:b/>
          <w:bCs/>
          <w:i/>
          <w:iCs/>
          <w:sz w:val="18"/>
          <w:szCs w:val="18"/>
        </w:rPr>
        <w:t>Disclosing Party</w:t>
      </w:r>
      <w:r w:rsidR="008C11B4">
        <w:rPr>
          <w:rFonts w:ascii="Verdana" w:hAnsi="Verdana"/>
          <w:sz w:val="18"/>
          <w:szCs w:val="18"/>
        </w:rPr>
        <w:t>)</w:t>
      </w:r>
    </w:p>
    <w:p w14:paraId="650B115E" w14:textId="77777777" w:rsidR="00D82D97" w:rsidRPr="00F41B77" w:rsidRDefault="00D82D97" w:rsidP="007667EF">
      <w:pPr>
        <w:pStyle w:val="ListParagraph"/>
        <w:jc w:val="both"/>
        <w:rPr>
          <w:rFonts w:ascii="Verdana" w:hAnsi="Verdana"/>
          <w:sz w:val="18"/>
          <w:szCs w:val="18"/>
        </w:rPr>
      </w:pPr>
    </w:p>
    <w:p w14:paraId="74A62766" w14:textId="77777777" w:rsidR="00D82D97" w:rsidRPr="00F41B77" w:rsidRDefault="00D82D97" w:rsidP="007667EF">
      <w:pPr>
        <w:pStyle w:val="ListParagraph"/>
        <w:jc w:val="both"/>
        <w:rPr>
          <w:rFonts w:ascii="Verdana" w:hAnsi="Verdana"/>
          <w:sz w:val="18"/>
          <w:szCs w:val="18"/>
        </w:rPr>
      </w:pPr>
      <w:r w:rsidRPr="00F41B77">
        <w:rPr>
          <w:rFonts w:ascii="Verdana" w:hAnsi="Verdana"/>
          <w:sz w:val="18"/>
          <w:szCs w:val="18"/>
        </w:rPr>
        <w:t>and</w:t>
      </w:r>
    </w:p>
    <w:p w14:paraId="2542759C" w14:textId="77777777" w:rsidR="00D82D97" w:rsidRPr="00F41B77" w:rsidRDefault="00D82D97" w:rsidP="007667EF">
      <w:pPr>
        <w:pStyle w:val="ListParagraph"/>
        <w:jc w:val="both"/>
        <w:rPr>
          <w:rFonts w:ascii="Verdana" w:hAnsi="Verdana"/>
          <w:sz w:val="18"/>
          <w:szCs w:val="18"/>
        </w:rPr>
      </w:pPr>
    </w:p>
    <w:p w14:paraId="01A69766" w14:textId="0A1BAE1B" w:rsidR="00D82D97" w:rsidRPr="00F41B77" w:rsidRDefault="00D82D97" w:rsidP="007667EF">
      <w:pPr>
        <w:pStyle w:val="ListParagraph"/>
        <w:numPr>
          <w:ilvl w:val="0"/>
          <w:numId w:val="1"/>
        </w:numPr>
        <w:jc w:val="both"/>
        <w:rPr>
          <w:rFonts w:ascii="Verdana" w:hAnsi="Verdana"/>
          <w:sz w:val="18"/>
          <w:szCs w:val="18"/>
        </w:rPr>
      </w:pPr>
      <w:r w:rsidRPr="00F41B77">
        <w:rPr>
          <w:rFonts w:ascii="Verdana" w:hAnsi="Verdana"/>
          <w:sz w:val="18"/>
          <w:szCs w:val="18"/>
        </w:rPr>
        <w:t>[</w:t>
      </w:r>
      <w:r w:rsidRPr="00F41B77">
        <w:rPr>
          <w:rFonts w:ascii="Verdana" w:hAnsi="Verdana"/>
          <w:sz w:val="18"/>
          <w:szCs w:val="18"/>
          <w:highlight w:val="yellow"/>
        </w:rPr>
        <w:t xml:space="preserve">Name of </w:t>
      </w:r>
      <w:r w:rsidR="00A6383D" w:rsidRPr="00A6383D">
        <w:rPr>
          <w:rFonts w:ascii="Verdana" w:hAnsi="Verdana"/>
          <w:sz w:val="18"/>
          <w:szCs w:val="18"/>
          <w:highlight w:val="yellow"/>
        </w:rPr>
        <w:t>the organisation</w:t>
      </w:r>
      <w:r w:rsidRPr="00F41B77">
        <w:rPr>
          <w:rFonts w:ascii="Verdana" w:hAnsi="Verdana"/>
          <w:sz w:val="18"/>
          <w:szCs w:val="18"/>
        </w:rPr>
        <w:t xml:space="preserve">] </w:t>
      </w:r>
      <w:r w:rsidR="0094545C">
        <w:rPr>
          <w:rFonts w:ascii="Verdana" w:hAnsi="Verdana"/>
          <w:sz w:val="18"/>
          <w:szCs w:val="18"/>
        </w:rPr>
        <w:t xml:space="preserve">whose registered office is </w:t>
      </w:r>
      <w:r w:rsidR="006105EB" w:rsidRPr="00F41B77">
        <w:rPr>
          <w:rFonts w:ascii="Verdana" w:hAnsi="Verdana"/>
          <w:sz w:val="18"/>
          <w:szCs w:val="18"/>
        </w:rPr>
        <w:t>[</w:t>
      </w:r>
      <w:r w:rsidR="007E2FB1" w:rsidRPr="00F41B77">
        <w:rPr>
          <w:rFonts w:ascii="Verdana" w:hAnsi="Verdana"/>
          <w:sz w:val="18"/>
          <w:szCs w:val="18"/>
          <w:highlight w:val="yellow"/>
        </w:rPr>
        <w:t>Address</w:t>
      </w:r>
      <w:r w:rsidR="006105EB" w:rsidRPr="00F41B77">
        <w:rPr>
          <w:rFonts w:ascii="Verdana" w:hAnsi="Verdana"/>
          <w:sz w:val="18"/>
          <w:szCs w:val="18"/>
        </w:rPr>
        <w:t>]</w:t>
      </w:r>
      <w:r w:rsidR="008C11B4">
        <w:rPr>
          <w:rFonts w:ascii="Verdana" w:hAnsi="Verdana"/>
          <w:sz w:val="18"/>
          <w:szCs w:val="18"/>
        </w:rPr>
        <w:t xml:space="preserve"> (</w:t>
      </w:r>
      <w:r w:rsidR="002F0697">
        <w:rPr>
          <w:rFonts w:ascii="Verdana" w:hAnsi="Verdana"/>
          <w:b/>
          <w:bCs/>
          <w:i/>
          <w:iCs/>
          <w:sz w:val="18"/>
          <w:szCs w:val="18"/>
        </w:rPr>
        <w:t>Receiving Party</w:t>
      </w:r>
      <w:r w:rsidR="008C11B4">
        <w:rPr>
          <w:rFonts w:ascii="Verdana" w:hAnsi="Verdana"/>
          <w:sz w:val="18"/>
          <w:szCs w:val="18"/>
        </w:rPr>
        <w:t>)</w:t>
      </w:r>
    </w:p>
    <w:p w14:paraId="6F0AE098" w14:textId="687B85FA" w:rsidR="006105EB" w:rsidRPr="00F41B77" w:rsidRDefault="006105EB" w:rsidP="007667EF">
      <w:pPr>
        <w:jc w:val="both"/>
        <w:rPr>
          <w:rFonts w:ascii="Verdana" w:hAnsi="Verdana"/>
          <w:sz w:val="18"/>
          <w:szCs w:val="18"/>
        </w:rPr>
      </w:pPr>
      <w:r w:rsidRPr="00F41B77">
        <w:rPr>
          <w:rFonts w:ascii="Verdana" w:hAnsi="Verdana"/>
          <w:sz w:val="18"/>
          <w:szCs w:val="18"/>
        </w:rPr>
        <w:t>Each referred to as a “</w:t>
      </w:r>
      <w:r w:rsidR="008C11B4">
        <w:rPr>
          <w:rFonts w:ascii="Verdana" w:hAnsi="Verdana"/>
          <w:b/>
          <w:bCs/>
          <w:sz w:val="18"/>
          <w:szCs w:val="18"/>
        </w:rPr>
        <w:t>P</w:t>
      </w:r>
      <w:r w:rsidRPr="00F41B77">
        <w:rPr>
          <w:rFonts w:ascii="Verdana" w:hAnsi="Verdana"/>
          <w:b/>
          <w:bCs/>
          <w:sz w:val="18"/>
          <w:szCs w:val="18"/>
        </w:rPr>
        <w:t>arty</w:t>
      </w:r>
      <w:r w:rsidRPr="00F41B77">
        <w:rPr>
          <w:rFonts w:ascii="Verdana" w:hAnsi="Verdana"/>
          <w:sz w:val="18"/>
          <w:szCs w:val="18"/>
        </w:rPr>
        <w:t>” and together as “</w:t>
      </w:r>
      <w:r w:rsidR="008C11B4">
        <w:rPr>
          <w:rFonts w:ascii="Verdana" w:hAnsi="Verdana"/>
          <w:b/>
          <w:bCs/>
          <w:sz w:val="18"/>
          <w:szCs w:val="18"/>
        </w:rPr>
        <w:t>P</w:t>
      </w:r>
      <w:r w:rsidRPr="00F41B77">
        <w:rPr>
          <w:rFonts w:ascii="Verdana" w:hAnsi="Verdana"/>
          <w:b/>
          <w:bCs/>
          <w:sz w:val="18"/>
          <w:szCs w:val="18"/>
        </w:rPr>
        <w:t>arties</w:t>
      </w:r>
      <w:r w:rsidRPr="00F41B77">
        <w:rPr>
          <w:rFonts w:ascii="Verdana" w:hAnsi="Verdana"/>
          <w:sz w:val="18"/>
          <w:szCs w:val="18"/>
        </w:rPr>
        <w:t>”</w:t>
      </w:r>
      <w:r w:rsidR="008C11B4">
        <w:rPr>
          <w:rFonts w:ascii="Verdana" w:hAnsi="Verdana"/>
          <w:sz w:val="18"/>
          <w:szCs w:val="18"/>
        </w:rPr>
        <w:t>.</w:t>
      </w:r>
    </w:p>
    <w:p w14:paraId="0F571E6F" w14:textId="77777777" w:rsidR="00D82D97" w:rsidRPr="00F41B77" w:rsidRDefault="00D82D97" w:rsidP="007667EF">
      <w:pPr>
        <w:jc w:val="both"/>
        <w:rPr>
          <w:rFonts w:ascii="Verdana" w:hAnsi="Verdana"/>
          <w:b/>
          <w:bCs/>
          <w:sz w:val="18"/>
          <w:szCs w:val="18"/>
        </w:rPr>
      </w:pPr>
      <w:r w:rsidRPr="00F41B77">
        <w:rPr>
          <w:rFonts w:ascii="Verdana" w:hAnsi="Verdana"/>
          <w:b/>
          <w:bCs/>
          <w:sz w:val="18"/>
          <w:szCs w:val="18"/>
        </w:rPr>
        <w:t>BACKGROUND</w:t>
      </w:r>
    </w:p>
    <w:p w14:paraId="54B0F3F5" w14:textId="73A7DCE7" w:rsidR="007C71A8" w:rsidRPr="00F41B77" w:rsidRDefault="006105EB" w:rsidP="007667EF">
      <w:pPr>
        <w:pStyle w:val="ListParagraph"/>
        <w:numPr>
          <w:ilvl w:val="0"/>
          <w:numId w:val="2"/>
        </w:numPr>
        <w:jc w:val="both"/>
        <w:rPr>
          <w:rFonts w:ascii="Verdana" w:hAnsi="Verdana"/>
          <w:sz w:val="18"/>
          <w:szCs w:val="18"/>
        </w:rPr>
      </w:pPr>
      <w:r w:rsidRPr="00F41B77">
        <w:rPr>
          <w:rFonts w:ascii="Verdana" w:hAnsi="Verdana"/>
          <w:sz w:val="18"/>
          <w:szCs w:val="18"/>
        </w:rPr>
        <w:t xml:space="preserve">The current Agreement between </w:t>
      </w:r>
      <w:r w:rsidR="00676CF3">
        <w:rPr>
          <w:rFonts w:ascii="Verdana" w:hAnsi="Verdana"/>
          <w:sz w:val="18"/>
          <w:szCs w:val="18"/>
        </w:rPr>
        <w:t xml:space="preserve">the </w:t>
      </w:r>
      <w:r w:rsidR="00167C14">
        <w:rPr>
          <w:rFonts w:ascii="Verdana" w:hAnsi="Verdana"/>
          <w:sz w:val="18"/>
          <w:szCs w:val="18"/>
        </w:rPr>
        <w:t>D</w:t>
      </w:r>
      <w:r w:rsidR="002F0697">
        <w:rPr>
          <w:rFonts w:ascii="Verdana" w:hAnsi="Verdana"/>
          <w:sz w:val="18"/>
          <w:szCs w:val="18"/>
        </w:rPr>
        <w:t xml:space="preserve">isclosing </w:t>
      </w:r>
      <w:r w:rsidR="00167C14">
        <w:rPr>
          <w:rFonts w:ascii="Verdana" w:hAnsi="Verdana"/>
          <w:sz w:val="18"/>
          <w:szCs w:val="18"/>
        </w:rPr>
        <w:t>P</w:t>
      </w:r>
      <w:r w:rsidR="002F0697">
        <w:rPr>
          <w:rFonts w:ascii="Verdana" w:hAnsi="Verdana"/>
          <w:sz w:val="18"/>
          <w:szCs w:val="18"/>
        </w:rPr>
        <w:t>arty</w:t>
      </w:r>
      <w:r w:rsidRPr="00F41B77">
        <w:rPr>
          <w:rFonts w:ascii="Verdana" w:hAnsi="Verdana"/>
          <w:sz w:val="18"/>
          <w:szCs w:val="18"/>
        </w:rPr>
        <w:t xml:space="preserve"> and </w:t>
      </w:r>
      <w:r w:rsidR="00676CF3">
        <w:rPr>
          <w:rFonts w:ascii="Verdana" w:hAnsi="Verdana"/>
          <w:sz w:val="18"/>
          <w:szCs w:val="18"/>
        </w:rPr>
        <w:t xml:space="preserve">the </w:t>
      </w:r>
      <w:r w:rsidR="00167C14">
        <w:rPr>
          <w:rFonts w:ascii="Verdana" w:hAnsi="Verdana"/>
          <w:sz w:val="18"/>
          <w:szCs w:val="18"/>
        </w:rPr>
        <w:t>R</w:t>
      </w:r>
      <w:r w:rsidR="002F0697">
        <w:rPr>
          <w:rFonts w:ascii="Verdana" w:hAnsi="Verdana"/>
          <w:sz w:val="18"/>
          <w:szCs w:val="18"/>
        </w:rPr>
        <w:t xml:space="preserve">eceiving </w:t>
      </w:r>
      <w:r w:rsidR="00167C14">
        <w:rPr>
          <w:rFonts w:ascii="Verdana" w:hAnsi="Verdana"/>
          <w:sz w:val="18"/>
          <w:szCs w:val="18"/>
        </w:rPr>
        <w:t>P</w:t>
      </w:r>
      <w:r w:rsidR="002F0697">
        <w:rPr>
          <w:rFonts w:ascii="Verdana" w:hAnsi="Verdana"/>
          <w:sz w:val="18"/>
          <w:szCs w:val="18"/>
        </w:rPr>
        <w:t>arty</w:t>
      </w:r>
      <w:r w:rsidRPr="00F41B77">
        <w:rPr>
          <w:rFonts w:ascii="Verdana" w:hAnsi="Verdana"/>
          <w:sz w:val="18"/>
          <w:szCs w:val="18"/>
        </w:rPr>
        <w:t xml:space="preserve"> reflects the arrangements </w:t>
      </w:r>
      <w:r w:rsidR="007C6943" w:rsidRPr="00F41B77">
        <w:rPr>
          <w:rFonts w:ascii="Verdana" w:hAnsi="Verdana"/>
          <w:sz w:val="18"/>
          <w:szCs w:val="18"/>
        </w:rPr>
        <w:t xml:space="preserve">they have </w:t>
      </w:r>
      <w:r w:rsidRPr="00F41B77">
        <w:rPr>
          <w:rFonts w:ascii="Verdana" w:hAnsi="Verdana"/>
          <w:sz w:val="18"/>
          <w:szCs w:val="18"/>
        </w:rPr>
        <w:t>agreed to facilitate the sharing</w:t>
      </w:r>
      <w:r w:rsidR="00D10996" w:rsidRPr="00F41B77">
        <w:rPr>
          <w:rFonts w:ascii="Verdana" w:hAnsi="Verdana"/>
          <w:sz w:val="18"/>
          <w:szCs w:val="18"/>
        </w:rPr>
        <w:t xml:space="preserve"> of Personal Data </w:t>
      </w:r>
      <w:r w:rsidR="00375CE4">
        <w:rPr>
          <w:rFonts w:ascii="Verdana" w:hAnsi="Verdana"/>
          <w:sz w:val="18"/>
          <w:szCs w:val="18"/>
        </w:rPr>
        <w:t>as detailed in Appendix A</w:t>
      </w:r>
      <w:r w:rsidR="00D10996" w:rsidRPr="00F41B77">
        <w:rPr>
          <w:rFonts w:ascii="Verdana" w:hAnsi="Verdana"/>
          <w:sz w:val="18"/>
          <w:szCs w:val="18"/>
        </w:rPr>
        <w:t xml:space="preserve"> </w:t>
      </w:r>
      <w:r w:rsidR="00071B62" w:rsidRPr="00F41B77">
        <w:rPr>
          <w:rFonts w:ascii="Verdana" w:hAnsi="Verdana"/>
          <w:sz w:val="18"/>
          <w:szCs w:val="18"/>
        </w:rPr>
        <w:t xml:space="preserve">(the Personal Data) </w:t>
      </w:r>
      <w:r w:rsidRPr="00F41B77">
        <w:rPr>
          <w:rFonts w:ascii="Verdana" w:hAnsi="Verdana"/>
          <w:sz w:val="18"/>
          <w:szCs w:val="18"/>
        </w:rPr>
        <w:t>between the Parties</w:t>
      </w:r>
      <w:r w:rsidR="00F43113" w:rsidRPr="00F41B77">
        <w:rPr>
          <w:rFonts w:ascii="Verdana" w:hAnsi="Verdana"/>
          <w:sz w:val="18"/>
          <w:szCs w:val="18"/>
        </w:rPr>
        <w:t>.</w:t>
      </w:r>
      <w:r w:rsidR="00192172" w:rsidRPr="00F41B77">
        <w:rPr>
          <w:rFonts w:ascii="Verdana" w:hAnsi="Verdana"/>
          <w:sz w:val="18"/>
          <w:szCs w:val="18"/>
        </w:rPr>
        <w:t xml:space="preserve"> </w:t>
      </w:r>
      <w:r w:rsidR="007A30C6" w:rsidRPr="00F41B77">
        <w:rPr>
          <w:rFonts w:ascii="Verdana" w:hAnsi="Verdana"/>
          <w:sz w:val="18"/>
          <w:szCs w:val="18"/>
        </w:rPr>
        <w:br/>
      </w:r>
    </w:p>
    <w:p w14:paraId="74EDDC33" w14:textId="213D8049" w:rsidR="007C71A8" w:rsidRPr="00F41B77" w:rsidRDefault="006105EB" w:rsidP="007667EF">
      <w:pPr>
        <w:pStyle w:val="ListParagraph"/>
        <w:numPr>
          <w:ilvl w:val="0"/>
          <w:numId w:val="2"/>
        </w:numPr>
        <w:jc w:val="both"/>
        <w:rPr>
          <w:rFonts w:ascii="Verdana" w:hAnsi="Verdana"/>
          <w:sz w:val="18"/>
          <w:szCs w:val="18"/>
        </w:rPr>
      </w:pPr>
      <w:r w:rsidRPr="00F41B77">
        <w:rPr>
          <w:rFonts w:ascii="Verdana" w:hAnsi="Verdana"/>
          <w:sz w:val="18"/>
          <w:szCs w:val="18"/>
        </w:rPr>
        <w:t xml:space="preserve">The </w:t>
      </w:r>
      <w:r w:rsidR="00167C14">
        <w:rPr>
          <w:rFonts w:ascii="Verdana" w:hAnsi="Verdana"/>
          <w:sz w:val="18"/>
          <w:szCs w:val="18"/>
        </w:rPr>
        <w:t>D</w:t>
      </w:r>
      <w:r w:rsidR="002F0697">
        <w:rPr>
          <w:rFonts w:ascii="Verdana" w:hAnsi="Verdana"/>
          <w:sz w:val="18"/>
          <w:szCs w:val="18"/>
        </w:rPr>
        <w:t xml:space="preserve">isclosing </w:t>
      </w:r>
      <w:r w:rsidR="00167C14">
        <w:rPr>
          <w:rFonts w:ascii="Verdana" w:hAnsi="Verdana"/>
          <w:sz w:val="18"/>
          <w:szCs w:val="18"/>
        </w:rPr>
        <w:t>P</w:t>
      </w:r>
      <w:r w:rsidR="002F0697">
        <w:rPr>
          <w:rFonts w:ascii="Verdana" w:hAnsi="Verdana"/>
          <w:sz w:val="18"/>
          <w:szCs w:val="18"/>
        </w:rPr>
        <w:t>arty</w:t>
      </w:r>
      <w:r w:rsidRPr="00F41B77">
        <w:rPr>
          <w:rFonts w:ascii="Verdana" w:hAnsi="Verdana"/>
          <w:sz w:val="18"/>
          <w:szCs w:val="18"/>
        </w:rPr>
        <w:t xml:space="preserve"> agrees to share the Perso</w:t>
      </w:r>
      <w:r w:rsidR="00E034AB" w:rsidRPr="00F41B77">
        <w:rPr>
          <w:rFonts w:ascii="Verdana" w:hAnsi="Verdana"/>
          <w:sz w:val="18"/>
          <w:szCs w:val="18"/>
        </w:rPr>
        <w:t xml:space="preserve">nal Data with </w:t>
      </w:r>
      <w:r w:rsidR="00676CF3">
        <w:rPr>
          <w:rFonts w:ascii="Verdana" w:hAnsi="Verdana"/>
          <w:sz w:val="18"/>
          <w:szCs w:val="18"/>
        </w:rPr>
        <w:t xml:space="preserve">the </w:t>
      </w:r>
      <w:r w:rsidR="00167C14">
        <w:rPr>
          <w:rFonts w:ascii="Verdana" w:hAnsi="Verdana"/>
          <w:sz w:val="18"/>
          <w:szCs w:val="18"/>
        </w:rPr>
        <w:t>R</w:t>
      </w:r>
      <w:r w:rsidR="002F0697">
        <w:rPr>
          <w:rFonts w:ascii="Verdana" w:hAnsi="Verdana"/>
          <w:sz w:val="18"/>
          <w:szCs w:val="18"/>
        </w:rPr>
        <w:t xml:space="preserve">eceiving </w:t>
      </w:r>
      <w:r w:rsidR="00167C14">
        <w:rPr>
          <w:rFonts w:ascii="Verdana" w:hAnsi="Verdana"/>
          <w:sz w:val="18"/>
          <w:szCs w:val="18"/>
        </w:rPr>
        <w:t>P</w:t>
      </w:r>
      <w:r w:rsidR="002F0697">
        <w:rPr>
          <w:rFonts w:ascii="Verdana" w:hAnsi="Verdana"/>
          <w:sz w:val="18"/>
          <w:szCs w:val="18"/>
        </w:rPr>
        <w:t>arty</w:t>
      </w:r>
      <w:r w:rsidR="007C71A8" w:rsidRPr="00F41B77">
        <w:rPr>
          <w:rFonts w:ascii="Verdana" w:hAnsi="Verdana"/>
          <w:sz w:val="18"/>
          <w:szCs w:val="18"/>
        </w:rPr>
        <w:t xml:space="preserve"> </w:t>
      </w:r>
      <w:r w:rsidRPr="00F41B77">
        <w:rPr>
          <w:rFonts w:ascii="Verdana" w:hAnsi="Verdana"/>
          <w:sz w:val="18"/>
          <w:szCs w:val="18"/>
        </w:rPr>
        <w:t xml:space="preserve">on the terms set out in this Agreement and </w:t>
      </w:r>
      <w:r w:rsidR="00676CF3">
        <w:rPr>
          <w:rFonts w:ascii="Verdana" w:hAnsi="Verdana"/>
          <w:sz w:val="18"/>
          <w:szCs w:val="18"/>
        </w:rPr>
        <w:t xml:space="preserve">the </w:t>
      </w:r>
      <w:r w:rsidR="00167C14">
        <w:rPr>
          <w:rFonts w:ascii="Verdana" w:hAnsi="Verdana"/>
          <w:sz w:val="18"/>
          <w:szCs w:val="18"/>
        </w:rPr>
        <w:t>R</w:t>
      </w:r>
      <w:r w:rsidR="002F0697">
        <w:rPr>
          <w:rFonts w:ascii="Verdana" w:hAnsi="Verdana"/>
          <w:sz w:val="18"/>
          <w:szCs w:val="18"/>
        </w:rPr>
        <w:t xml:space="preserve">eceiving </w:t>
      </w:r>
      <w:r w:rsidR="00167C14">
        <w:rPr>
          <w:rFonts w:ascii="Verdana" w:hAnsi="Verdana"/>
          <w:sz w:val="18"/>
          <w:szCs w:val="18"/>
        </w:rPr>
        <w:t>P</w:t>
      </w:r>
      <w:r w:rsidR="002F0697">
        <w:rPr>
          <w:rFonts w:ascii="Verdana" w:hAnsi="Verdana"/>
          <w:sz w:val="18"/>
          <w:szCs w:val="18"/>
        </w:rPr>
        <w:t>arty</w:t>
      </w:r>
      <w:r w:rsidRPr="00F41B77">
        <w:rPr>
          <w:rFonts w:ascii="Verdana" w:hAnsi="Verdana"/>
          <w:sz w:val="18"/>
          <w:szCs w:val="18"/>
        </w:rPr>
        <w:t xml:space="preserve"> agrees</w:t>
      </w:r>
      <w:r w:rsidR="007C71A8" w:rsidRPr="00F41B77">
        <w:rPr>
          <w:rFonts w:ascii="Verdana" w:hAnsi="Verdana"/>
          <w:sz w:val="18"/>
          <w:szCs w:val="18"/>
        </w:rPr>
        <w:t xml:space="preserve"> to use the Personal Data</w:t>
      </w:r>
      <w:r w:rsidRPr="00F41B77">
        <w:rPr>
          <w:rFonts w:ascii="Verdana" w:hAnsi="Verdana"/>
          <w:sz w:val="18"/>
          <w:szCs w:val="18"/>
        </w:rPr>
        <w:t xml:space="preserve"> according to the terms of this Agreement.</w:t>
      </w:r>
    </w:p>
    <w:p w14:paraId="2B1F5E71" w14:textId="77777777" w:rsidR="00696B02" w:rsidRPr="00F41B77" w:rsidRDefault="00696B02" w:rsidP="007667EF">
      <w:pPr>
        <w:pStyle w:val="ListParagraph"/>
        <w:jc w:val="both"/>
        <w:rPr>
          <w:rFonts w:ascii="Verdana" w:hAnsi="Verdana"/>
          <w:sz w:val="18"/>
          <w:szCs w:val="18"/>
        </w:rPr>
      </w:pPr>
    </w:p>
    <w:p w14:paraId="64258377" w14:textId="4359BC46" w:rsidR="007C71A8" w:rsidRPr="00676CF3" w:rsidRDefault="00557C43" w:rsidP="007667EF">
      <w:pPr>
        <w:pStyle w:val="ListParagraph"/>
        <w:numPr>
          <w:ilvl w:val="0"/>
          <w:numId w:val="2"/>
        </w:numPr>
        <w:jc w:val="both"/>
        <w:rPr>
          <w:rFonts w:ascii="Verdana" w:hAnsi="Verdana"/>
          <w:sz w:val="18"/>
          <w:szCs w:val="18"/>
        </w:rPr>
      </w:pPr>
      <w:r w:rsidRPr="00676CF3">
        <w:rPr>
          <w:rFonts w:ascii="Verdana" w:hAnsi="Verdana"/>
          <w:sz w:val="18"/>
          <w:szCs w:val="18"/>
        </w:rPr>
        <w:t xml:space="preserve">Both </w:t>
      </w:r>
      <w:r w:rsidR="00167C14">
        <w:rPr>
          <w:rFonts w:ascii="Verdana" w:hAnsi="Verdana"/>
          <w:sz w:val="18"/>
          <w:szCs w:val="18"/>
        </w:rPr>
        <w:t>P</w:t>
      </w:r>
      <w:r w:rsidRPr="00676CF3">
        <w:rPr>
          <w:rFonts w:ascii="Verdana" w:hAnsi="Verdana"/>
          <w:sz w:val="18"/>
          <w:szCs w:val="18"/>
        </w:rPr>
        <w:t>arties completed a privacy impact a</w:t>
      </w:r>
      <w:r w:rsidR="000C1CB1" w:rsidRPr="00676CF3">
        <w:rPr>
          <w:rFonts w:ascii="Verdana" w:hAnsi="Verdana"/>
          <w:sz w:val="18"/>
          <w:szCs w:val="18"/>
        </w:rPr>
        <w:t xml:space="preserve">ssessment in relation to the planned </w:t>
      </w:r>
      <w:r w:rsidRPr="00676CF3">
        <w:rPr>
          <w:rFonts w:ascii="Verdana" w:hAnsi="Verdana"/>
          <w:sz w:val="18"/>
          <w:szCs w:val="18"/>
        </w:rPr>
        <w:t xml:space="preserve">Personal </w:t>
      </w:r>
      <w:r w:rsidR="00E034AB" w:rsidRPr="00676CF3">
        <w:rPr>
          <w:rFonts w:ascii="Verdana" w:hAnsi="Verdana"/>
          <w:sz w:val="18"/>
          <w:szCs w:val="18"/>
        </w:rPr>
        <w:t>Data under this Agreement</w:t>
      </w:r>
      <w:r w:rsidR="009E3274" w:rsidRPr="00676CF3">
        <w:rPr>
          <w:rFonts w:ascii="Verdana" w:hAnsi="Verdana"/>
          <w:sz w:val="18"/>
          <w:szCs w:val="18"/>
        </w:rPr>
        <w:t xml:space="preserve"> or have completed a screening form to outline that no DPIA is required</w:t>
      </w:r>
      <w:r w:rsidR="00E034AB" w:rsidRPr="00676CF3">
        <w:rPr>
          <w:rFonts w:ascii="Verdana" w:hAnsi="Verdana"/>
          <w:sz w:val="18"/>
          <w:szCs w:val="18"/>
        </w:rPr>
        <w:t>.</w:t>
      </w:r>
      <w:r w:rsidR="00676CF3">
        <w:rPr>
          <w:rFonts w:ascii="Verdana" w:hAnsi="Verdana"/>
          <w:sz w:val="18"/>
          <w:szCs w:val="18"/>
        </w:rPr>
        <w:t xml:space="preserve"> [</w:t>
      </w:r>
      <w:r w:rsidR="00676CF3" w:rsidRPr="009E02B9">
        <w:rPr>
          <w:rFonts w:ascii="Verdana" w:hAnsi="Verdana"/>
          <w:color w:val="0070C0"/>
          <w:sz w:val="18"/>
          <w:szCs w:val="18"/>
        </w:rPr>
        <w:t>delete if not applicable</w:t>
      </w:r>
      <w:r w:rsidR="00676CF3">
        <w:rPr>
          <w:rFonts w:ascii="Verdana" w:hAnsi="Verdana"/>
          <w:sz w:val="18"/>
          <w:szCs w:val="18"/>
        </w:rPr>
        <w:t>]</w:t>
      </w:r>
    </w:p>
    <w:p w14:paraId="0E315EA6" w14:textId="77777777" w:rsidR="00857542" w:rsidRPr="00F41B77" w:rsidRDefault="00857542" w:rsidP="007667EF">
      <w:pPr>
        <w:jc w:val="both"/>
        <w:rPr>
          <w:rFonts w:ascii="Verdana" w:hAnsi="Verdana"/>
          <w:sz w:val="18"/>
          <w:szCs w:val="18"/>
        </w:rPr>
      </w:pPr>
    </w:p>
    <w:p w14:paraId="1708C7CB" w14:textId="6DFF08CD" w:rsidR="00805AED" w:rsidRPr="00F41B77" w:rsidRDefault="007C71A8" w:rsidP="007667EF">
      <w:pPr>
        <w:jc w:val="both"/>
        <w:rPr>
          <w:rFonts w:ascii="Verdana" w:hAnsi="Verdana"/>
          <w:sz w:val="18"/>
          <w:szCs w:val="18"/>
        </w:rPr>
      </w:pPr>
      <w:r w:rsidRPr="00F41B77">
        <w:rPr>
          <w:rFonts w:ascii="Verdana" w:hAnsi="Verdana"/>
          <w:b/>
          <w:bCs/>
          <w:sz w:val="18"/>
          <w:szCs w:val="18"/>
        </w:rPr>
        <w:t>THE PARTIES AGREE</w:t>
      </w:r>
      <w:r w:rsidRPr="00F41B77">
        <w:rPr>
          <w:rFonts w:ascii="Verdana" w:hAnsi="Verdana"/>
          <w:sz w:val="18"/>
          <w:szCs w:val="18"/>
        </w:rPr>
        <w:t>:</w:t>
      </w:r>
    </w:p>
    <w:p w14:paraId="154740FB" w14:textId="77777777" w:rsidR="00A16BBD" w:rsidRPr="00F41B77" w:rsidRDefault="00A16BBD" w:rsidP="007667EF">
      <w:pPr>
        <w:pStyle w:val="Heading1"/>
        <w:rPr>
          <w:rFonts w:ascii="Verdana" w:hAnsi="Verdana"/>
          <w:sz w:val="18"/>
          <w:szCs w:val="18"/>
        </w:rPr>
      </w:pPr>
      <w:r w:rsidRPr="00F41B77">
        <w:rPr>
          <w:rFonts w:ascii="Verdana" w:hAnsi="Verdana"/>
          <w:sz w:val="18"/>
          <w:szCs w:val="18"/>
        </w:rPr>
        <w:t>Definitions</w:t>
      </w:r>
      <w:bookmarkStart w:id="0" w:name="_1487829366-17126"/>
      <w:bookmarkEnd w:id="0"/>
    </w:p>
    <w:p w14:paraId="699491DB" w14:textId="77777777" w:rsidR="00A16BBD" w:rsidRPr="00F41B77" w:rsidRDefault="00A16BBD" w:rsidP="007667EF">
      <w:pPr>
        <w:pStyle w:val="BodyText"/>
        <w:rPr>
          <w:rFonts w:ascii="Verdana" w:hAnsi="Verdana"/>
          <w:b/>
          <w:bCs/>
          <w:sz w:val="18"/>
          <w:szCs w:val="18"/>
        </w:rPr>
      </w:pPr>
      <w:r w:rsidRPr="00F41B77">
        <w:rPr>
          <w:rStyle w:val="Strong"/>
          <w:rFonts w:ascii="Verdana" w:hAnsi="Verdana"/>
          <w:b w:val="0"/>
          <w:bCs/>
          <w:sz w:val="18"/>
          <w:szCs w:val="18"/>
        </w:rPr>
        <w:t>In this agreement</w:t>
      </w:r>
    </w:p>
    <w:tbl>
      <w:tblPr>
        <w:tblW w:w="0" w:type="auto"/>
        <w:tblCellMar>
          <w:left w:w="0" w:type="dxa"/>
          <w:right w:w="0" w:type="dxa"/>
        </w:tblCellMar>
        <w:tblLook w:val="0000" w:firstRow="0" w:lastRow="0" w:firstColumn="0" w:lastColumn="0" w:noHBand="0" w:noVBand="0"/>
      </w:tblPr>
      <w:tblGrid>
        <w:gridCol w:w="4513"/>
        <w:gridCol w:w="4513"/>
      </w:tblGrid>
      <w:tr w:rsidR="00A16BBD" w:rsidRPr="00F41B77" w14:paraId="723F011C" w14:textId="77777777" w:rsidTr="001D212F">
        <w:tc>
          <w:tcPr>
            <w:tcW w:w="4513" w:type="dxa"/>
            <w:shd w:val="clear" w:color="auto" w:fill="auto"/>
          </w:tcPr>
          <w:p w14:paraId="03AC7300"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Applicable Law</w:t>
            </w:r>
          </w:p>
        </w:tc>
        <w:tc>
          <w:tcPr>
            <w:tcW w:w="4513" w:type="dxa"/>
            <w:shd w:val="clear" w:color="auto" w:fill="auto"/>
          </w:tcPr>
          <w:p w14:paraId="09C484D2"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means the following to the extent forming part of the law of United Kingdom (or a part of the United Kingdom) as applicable and binding on either </w:t>
            </w:r>
            <w:r w:rsidRPr="00F41B77">
              <w:rPr>
                <w:rStyle w:val="BodyDefinitionTerm"/>
                <w:rFonts w:ascii="Verdana" w:hAnsi="Verdana"/>
                <w:sz w:val="18"/>
                <w:szCs w:val="18"/>
              </w:rPr>
              <w:t>party</w:t>
            </w:r>
            <w:r w:rsidRPr="00F41B77">
              <w:rPr>
                <w:rFonts w:ascii="Verdana" w:hAnsi="Verdana"/>
                <w:sz w:val="18"/>
                <w:szCs w:val="18"/>
              </w:rPr>
              <w:t xml:space="preserve"> or the </w:t>
            </w:r>
            <w:r w:rsidRPr="00F41B77">
              <w:rPr>
                <w:rStyle w:val="BodyDefinitionTerm"/>
                <w:rFonts w:ascii="Verdana" w:hAnsi="Verdana"/>
                <w:sz w:val="18"/>
                <w:szCs w:val="18"/>
              </w:rPr>
              <w:t>Services</w:t>
            </w:r>
            <w:r w:rsidRPr="00F41B77">
              <w:rPr>
                <w:rFonts w:ascii="Verdana" w:hAnsi="Verdana"/>
                <w:sz w:val="18"/>
                <w:szCs w:val="18"/>
              </w:rPr>
              <w:t>:</w:t>
            </w:r>
          </w:p>
          <w:p w14:paraId="53281A25"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any law, statute, regulation, byelaw, or subordinate legislation in force from time to time;</w:t>
            </w:r>
            <w:bookmarkStart w:id="1" w:name="_1487829366-39126"/>
            <w:bookmarkEnd w:id="1"/>
          </w:p>
          <w:p w14:paraId="447FDD93"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the common law and laws of equity as applicable to the parties from time to time;</w:t>
            </w:r>
            <w:bookmarkStart w:id="2" w:name="_1487829366-46126"/>
            <w:bookmarkEnd w:id="2"/>
          </w:p>
          <w:p w14:paraId="78642BF6"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any binding court order, judgment, or decree; or</w:t>
            </w:r>
            <w:bookmarkStart w:id="3" w:name="_1487829366-259126"/>
            <w:bookmarkEnd w:id="3"/>
          </w:p>
          <w:p w14:paraId="35F77B39"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any applicable direction, policy, rule, or order made or given by any regulatory body having jurisdiction over a party or any of that party’s assets, resources or business;</w:t>
            </w:r>
            <w:bookmarkStart w:id="4" w:name="_1487829366-266126"/>
            <w:bookmarkEnd w:id="4"/>
          </w:p>
        </w:tc>
      </w:tr>
      <w:tr w:rsidR="00A16BBD" w:rsidRPr="00F41B77" w14:paraId="59BCEB87" w14:textId="77777777" w:rsidTr="001D212F">
        <w:tc>
          <w:tcPr>
            <w:tcW w:w="4513" w:type="dxa"/>
            <w:shd w:val="clear" w:color="auto" w:fill="auto"/>
          </w:tcPr>
          <w:p w14:paraId="761A9358"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lastRenderedPageBreak/>
              <w:t>Controller</w:t>
            </w:r>
          </w:p>
        </w:tc>
        <w:tc>
          <w:tcPr>
            <w:tcW w:w="4513" w:type="dxa"/>
            <w:shd w:val="clear" w:color="auto" w:fill="auto"/>
          </w:tcPr>
          <w:p w14:paraId="749380B1"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has the meaning given to that term in </w:t>
            </w:r>
            <w:r w:rsidRPr="00F41B77">
              <w:rPr>
                <w:rStyle w:val="BodyDefinitionTerm"/>
                <w:rFonts w:ascii="Verdana" w:hAnsi="Verdana"/>
                <w:sz w:val="18"/>
                <w:szCs w:val="18"/>
              </w:rPr>
              <w:t>Data Protection Laws</w:t>
            </w:r>
            <w:r w:rsidRPr="00F41B77">
              <w:rPr>
                <w:rFonts w:ascii="Verdana" w:hAnsi="Verdana"/>
                <w:sz w:val="18"/>
                <w:szCs w:val="18"/>
              </w:rPr>
              <w:t>;</w:t>
            </w:r>
          </w:p>
        </w:tc>
      </w:tr>
      <w:tr w:rsidR="00631FBA" w:rsidRPr="00F41B77" w14:paraId="738F2812" w14:textId="77777777" w:rsidTr="001D212F">
        <w:tc>
          <w:tcPr>
            <w:tcW w:w="4513" w:type="dxa"/>
            <w:shd w:val="clear" w:color="auto" w:fill="auto"/>
          </w:tcPr>
          <w:p w14:paraId="78BBD884" w14:textId="797954A1" w:rsidR="00631FBA" w:rsidRPr="00631FBA" w:rsidRDefault="00631FBA" w:rsidP="007667EF">
            <w:pPr>
              <w:pStyle w:val="TermsInTable"/>
              <w:jc w:val="both"/>
              <w:rPr>
                <w:rStyle w:val="DefinitionTerm"/>
                <w:rFonts w:ascii="Verdana" w:hAnsi="Verdana"/>
                <w:sz w:val="18"/>
                <w:szCs w:val="18"/>
              </w:rPr>
            </w:pPr>
            <w:r w:rsidRPr="00631FBA">
              <w:rPr>
                <w:rStyle w:val="DefinitionTerm"/>
                <w:rFonts w:ascii="Verdana" w:hAnsi="Verdana"/>
                <w:sz w:val="18"/>
                <w:szCs w:val="18"/>
              </w:rPr>
              <w:t xml:space="preserve">Disclosing </w:t>
            </w:r>
            <w:r w:rsidR="00167C14">
              <w:rPr>
                <w:rStyle w:val="DefinitionTerm"/>
                <w:rFonts w:ascii="Verdana" w:hAnsi="Verdana"/>
                <w:sz w:val="18"/>
                <w:szCs w:val="18"/>
              </w:rPr>
              <w:t>P</w:t>
            </w:r>
            <w:r w:rsidRPr="00631FBA">
              <w:rPr>
                <w:rStyle w:val="DefinitionTerm"/>
                <w:rFonts w:ascii="Verdana" w:hAnsi="Verdana"/>
                <w:sz w:val="18"/>
                <w:szCs w:val="18"/>
              </w:rPr>
              <w:t>arty</w:t>
            </w:r>
          </w:p>
        </w:tc>
        <w:tc>
          <w:tcPr>
            <w:tcW w:w="4513" w:type="dxa"/>
            <w:shd w:val="clear" w:color="auto" w:fill="auto"/>
          </w:tcPr>
          <w:p w14:paraId="596E325E" w14:textId="46B77BA7" w:rsidR="00631FBA" w:rsidRPr="00F41B77" w:rsidRDefault="00631FBA" w:rsidP="007667EF">
            <w:pPr>
              <w:pStyle w:val="Definition"/>
              <w:ind w:left="0" w:firstLine="0"/>
              <w:rPr>
                <w:rFonts w:ascii="Verdana" w:hAnsi="Verdana"/>
                <w:sz w:val="18"/>
                <w:szCs w:val="18"/>
              </w:rPr>
            </w:pPr>
            <w:r>
              <w:rPr>
                <w:rFonts w:ascii="Verdana" w:hAnsi="Verdana"/>
                <w:sz w:val="18"/>
                <w:szCs w:val="18"/>
              </w:rPr>
              <w:t xml:space="preserve">the </w:t>
            </w:r>
            <w:r w:rsidR="007E2489">
              <w:rPr>
                <w:rFonts w:ascii="Verdana" w:hAnsi="Verdana"/>
                <w:sz w:val="18"/>
                <w:szCs w:val="18"/>
              </w:rPr>
              <w:t>P</w:t>
            </w:r>
            <w:r>
              <w:rPr>
                <w:rFonts w:ascii="Verdana" w:hAnsi="Verdana"/>
                <w:sz w:val="18"/>
                <w:szCs w:val="18"/>
              </w:rPr>
              <w:t xml:space="preserve">arty </w:t>
            </w:r>
            <w:r w:rsidR="00B234AE">
              <w:rPr>
                <w:rFonts w:ascii="Verdana" w:hAnsi="Verdana"/>
                <w:sz w:val="18"/>
                <w:szCs w:val="18"/>
              </w:rPr>
              <w:t>which</w:t>
            </w:r>
            <w:r>
              <w:rPr>
                <w:rFonts w:ascii="Verdana" w:hAnsi="Verdana"/>
                <w:sz w:val="18"/>
                <w:szCs w:val="18"/>
              </w:rPr>
              <w:t xml:space="preserve"> shares </w:t>
            </w:r>
            <w:r w:rsidR="00661E3D">
              <w:rPr>
                <w:rFonts w:ascii="Verdana" w:hAnsi="Verdana"/>
                <w:sz w:val="18"/>
                <w:szCs w:val="18"/>
              </w:rPr>
              <w:t xml:space="preserve">or gives access to </w:t>
            </w:r>
            <w:r>
              <w:rPr>
                <w:rFonts w:ascii="Verdana" w:hAnsi="Verdana"/>
                <w:sz w:val="18"/>
                <w:szCs w:val="18"/>
              </w:rPr>
              <w:t>the Personal Data;</w:t>
            </w:r>
          </w:p>
        </w:tc>
      </w:tr>
      <w:tr w:rsidR="00A16BBD" w:rsidRPr="00F41B77" w14:paraId="61FD18D3" w14:textId="77777777" w:rsidTr="001D212F">
        <w:tc>
          <w:tcPr>
            <w:tcW w:w="4513" w:type="dxa"/>
            <w:shd w:val="clear" w:color="auto" w:fill="auto"/>
          </w:tcPr>
          <w:p w14:paraId="3FA4832B"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Data Protection Laws</w:t>
            </w:r>
          </w:p>
        </w:tc>
        <w:tc>
          <w:tcPr>
            <w:tcW w:w="4513" w:type="dxa"/>
            <w:shd w:val="clear" w:color="auto" w:fill="auto"/>
          </w:tcPr>
          <w:p w14:paraId="2548DC65" w14:textId="7DDEF637" w:rsidR="00A16BBD" w:rsidRPr="007E2489" w:rsidRDefault="00A16BBD" w:rsidP="007667EF">
            <w:pPr>
              <w:pStyle w:val="Definition"/>
              <w:ind w:left="0" w:firstLine="0"/>
              <w:rPr>
                <w:rFonts w:ascii="Verdana" w:hAnsi="Verdana"/>
                <w:sz w:val="18"/>
                <w:szCs w:val="18"/>
              </w:rPr>
            </w:pPr>
            <w:r w:rsidRPr="00F41B77">
              <w:rPr>
                <w:rFonts w:ascii="Verdana" w:hAnsi="Verdana"/>
                <w:sz w:val="18"/>
                <w:szCs w:val="18"/>
              </w:rPr>
              <w:t>means as applicabl</w:t>
            </w:r>
            <w:r w:rsidRPr="007E2489">
              <w:rPr>
                <w:rFonts w:ascii="Verdana" w:hAnsi="Verdana"/>
                <w:sz w:val="18"/>
                <w:szCs w:val="18"/>
              </w:rPr>
              <w:t xml:space="preserve">e and binding on either </w:t>
            </w:r>
            <w:r w:rsidR="007E2489">
              <w:rPr>
                <w:rFonts w:ascii="Verdana" w:hAnsi="Verdana"/>
                <w:sz w:val="18"/>
                <w:szCs w:val="18"/>
              </w:rPr>
              <w:t>P</w:t>
            </w:r>
            <w:r w:rsidRPr="007E2489">
              <w:rPr>
                <w:rFonts w:ascii="Verdana" w:hAnsi="Verdana"/>
                <w:sz w:val="18"/>
                <w:szCs w:val="18"/>
              </w:rPr>
              <w:t xml:space="preserve">arty or the </w:t>
            </w:r>
            <w:r w:rsidRPr="007E2489">
              <w:rPr>
                <w:rStyle w:val="BodyDefinitionTerm"/>
                <w:rFonts w:ascii="Verdana" w:hAnsi="Verdana"/>
                <w:sz w:val="18"/>
                <w:szCs w:val="18"/>
              </w:rPr>
              <w:t>Services</w:t>
            </w:r>
            <w:r w:rsidRPr="007E2489">
              <w:rPr>
                <w:rFonts w:ascii="Verdana" w:hAnsi="Verdana"/>
                <w:sz w:val="18"/>
                <w:szCs w:val="18"/>
              </w:rPr>
              <w:t>:</w:t>
            </w:r>
          </w:p>
          <w:p w14:paraId="773BC503"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 xml:space="preserve">the </w:t>
            </w:r>
            <w:r w:rsidRPr="00F41B77">
              <w:rPr>
                <w:rStyle w:val="BodyDefinitionTerm"/>
                <w:rFonts w:ascii="Verdana" w:hAnsi="Verdana"/>
                <w:sz w:val="18"/>
                <w:szCs w:val="18"/>
              </w:rPr>
              <w:t>UK GDPR</w:t>
            </w:r>
            <w:r w:rsidRPr="00F41B77">
              <w:rPr>
                <w:rFonts w:ascii="Verdana" w:hAnsi="Verdana"/>
                <w:sz w:val="18"/>
                <w:szCs w:val="18"/>
              </w:rPr>
              <w:t>;</w:t>
            </w:r>
            <w:bookmarkStart w:id="5" w:name="_1487829366-800126"/>
            <w:bookmarkEnd w:id="5"/>
          </w:p>
          <w:p w14:paraId="4B01F861"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 xml:space="preserve">the Data Protection Act 2018; </w:t>
            </w:r>
            <w:bookmarkStart w:id="6" w:name="_1487829366-1029126"/>
            <w:bookmarkEnd w:id="6"/>
          </w:p>
          <w:p w14:paraId="25A2777C"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any laws which implement any such laws; and</w:t>
            </w:r>
            <w:bookmarkStart w:id="7" w:name="_1487829366-1036126"/>
            <w:bookmarkEnd w:id="7"/>
          </w:p>
          <w:p w14:paraId="64CE8625"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any laws that replace, extend, re-enact, consolidate, or amend any of the foregoing;</w:t>
            </w:r>
            <w:bookmarkStart w:id="8" w:name="_1602236294-36652694"/>
            <w:bookmarkEnd w:id="8"/>
          </w:p>
        </w:tc>
      </w:tr>
      <w:tr w:rsidR="00A16BBD" w:rsidRPr="00F41B77" w14:paraId="2F960B03" w14:textId="77777777" w:rsidTr="001D212F">
        <w:tc>
          <w:tcPr>
            <w:tcW w:w="4513" w:type="dxa"/>
            <w:shd w:val="clear" w:color="auto" w:fill="auto"/>
          </w:tcPr>
          <w:p w14:paraId="45AE3942"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Data Protection Supervisory Authority</w:t>
            </w:r>
          </w:p>
        </w:tc>
        <w:tc>
          <w:tcPr>
            <w:tcW w:w="4513" w:type="dxa"/>
            <w:shd w:val="clear" w:color="auto" w:fill="auto"/>
          </w:tcPr>
          <w:p w14:paraId="47D77450"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means any local, national, or multinational agency, department, official, parliament, public or statutory person or any government or professional body, regulatory or supervisory authority, board or other body responsible for administering </w:t>
            </w:r>
            <w:r w:rsidRPr="00F41B77">
              <w:rPr>
                <w:rStyle w:val="BodyDefinitionTerm"/>
                <w:rFonts w:ascii="Verdana" w:hAnsi="Verdana"/>
                <w:sz w:val="18"/>
                <w:szCs w:val="18"/>
              </w:rPr>
              <w:t>Data Protection Laws</w:t>
            </w:r>
            <w:r w:rsidRPr="00F41B77">
              <w:rPr>
                <w:rFonts w:ascii="Verdana" w:hAnsi="Verdana"/>
                <w:sz w:val="18"/>
                <w:szCs w:val="18"/>
              </w:rPr>
              <w:t>;</w:t>
            </w:r>
          </w:p>
        </w:tc>
      </w:tr>
      <w:tr w:rsidR="00A16BBD" w:rsidRPr="00F41B77" w14:paraId="559BF5B5" w14:textId="77777777" w:rsidTr="001D212F">
        <w:tc>
          <w:tcPr>
            <w:tcW w:w="4513" w:type="dxa"/>
            <w:shd w:val="clear" w:color="auto" w:fill="auto"/>
          </w:tcPr>
          <w:p w14:paraId="2A3145C9"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Data Subject</w:t>
            </w:r>
          </w:p>
        </w:tc>
        <w:tc>
          <w:tcPr>
            <w:tcW w:w="4513" w:type="dxa"/>
            <w:shd w:val="clear" w:color="auto" w:fill="auto"/>
          </w:tcPr>
          <w:p w14:paraId="3F4F05BD"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has the meaning given to that term in </w:t>
            </w:r>
            <w:r w:rsidRPr="00F41B77">
              <w:rPr>
                <w:rStyle w:val="BodyDefinitionTerm"/>
                <w:rFonts w:ascii="Verdana" w:hAnsi="Verdana"/>
                <w:sz w:val="18"/>
                <w:szCs w:val="18"/>
              </w:rPr>
              <w:t>Data Protection Laws</w:t>
            </w:r>
            <w:r w:rsidRPr="00F41B77">
              <w:rPr>
                <w:rFonts w:ascii="Verdana" w:hAnsi="Verdana"/>
                <w:sz w:val="18"/>
                <w:szCs w:val="18"/>
              </w:rPr>
              <w:t>;</w:t>
            </w:r>
          </w:p>
        </w:tc>
      </w:tr>
      <w:tr w:rsidR="00A16BBD" w:rsidRPr="00F41B77" w14:paraId="79C49A02" w14:textId="77777777" w:rsidTr="001D212F">
        <w:tc>
          <w:tcPr>
            <w:tcW w:w="4513" w:type="dxa"/>
            <w:shd w:val="clear" w:color="auto" w:fill="auto"/>
          </w:tcPr>
          <w:p w14:paraId="5B2DF69F"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Data Subject Request</w:t>
            </w:r>
          </w:p>
        </w:tc>
        <w:tc>
          <w:tcPr>
            <w:tcW w:w="4513" w:type="dxa"/>
            <w:shd w:val="clear" w:color="auto" w:fill="auto"/>
          </w:tcPr>
          <w:p w14:paraId="0D5B11C0"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means a request made by a </w:t>
            </w:r>
            <w:r w:rsidRPr="00F41B77">
              <w:rPr>
                <w:rStyle w:val="BodyDefinitionTerm"/>
                <w:rFonts w:ascii="Verdana" w:hAnsi="Verdana"/>
                <w:sz w:val="18"/>
                <w:szCs w:val="18"/>
              </w:rPr>
              <w:t>Data Subject</w:t>
            </w:r>
            <w:r w:rsidRPr="00F41B77">
              <w:rPr>
                <w:rFonts w:ascii="Verdana" w:hAnsi="Verdana"/>
                <w:sz w:val="18"/>
                <w:szCs w:val="18"/>
              </w:rPr>
              <w:t xml:space="preserve"> to exercise any rights of </w:t>
            </w:r>
            <w:r w:rsidRPr="00F41B77">
              <w:rPr>
                <w:rStyle w:val="BodyDefinitionTerm"/>
                <w:rFonts w:ascii="Verdana" w:hAnsi="Verdana"/>
                <w:sz w:val="18"/>
                <w:szCs w:val="18"/>
              </w:rPr>
              <w:t>Data Subject</w:t>
            </w:r>
            <w:r w:rsidRPr="00F41B77">
              <w:rPr>
                <w:rFonts w:ascii="Verdana" w:hAnsi="Verdana"/>
                <w:sz w:val="18"/>
                <w:szCs w:val="18"/>
              </w:rPr>
              <w:t xml:space="preserve">s under the UK </w:t>
            </w:r>
            <w:r w:rsidRPr="00F41B77">
              <w:rPr>
                <w:rStyle w:val="BodyDefinitionTerm"/>
                <w:rFonts w:ascii="Verdana" w:hAnsi="Verdana"/>
                <w:sz w:val="18"/>
                <w:szCs w:val="18"/>
              </w:rPr>
              <w:t>GDPR</w:t>
            </w:r>
            <w:r w:rsidRPr="00F41B77">
              <w:rPr>
                <w:rFonts w:ascii="Verdana" w:hAnsi="Verdana"/>
                <w:sz w:val="18"/>
                <w:szCs w:val="18"/>
              </w:rPr>
              <w:t>;</w:t>
            </w:r>
          </w:p>
        </w:tc>
      </w:tr>
      <w:tr w:rsidR="00A16BBD" w:rsidRPr="00F41B77" w14:paraId="791B998D" w14:textId="77777777" w:rsidTr="001D212F">
        <w:tc>
          <w:tcPr>
            <w:tcW w:w="4513" w:type="dxa"/>
            <w:shd w:val="clear" w:color="auto" w:fill="auto"/>
          </w:tcPr>
          <w:p w14:paraId="065545D3"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UK GDPR</w:t>
            </w:r>
          </w:p>
        </w:tc>
        <w:tc>
          <w:tcPr>
            <w:tcW w:w="4513" w:type="dxa"/>
            <w:shd w:val="clear" w:color="auto" w:fill="auto"/>
          </w:tcPr>
          <w:p w14:paraId="10647650"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means the UK General Data Protection Regulation (including as further amended or modified by the laws of the United Kingdom or of a part of the United Kingdom from time to time);</w:t>
            </w:r>
          </w:p>
        </w:tc>
      </w:tr>
      <w:tr w:rsidR="00A16BBD" w:rsidRPr="00F41B77" w14:paraId="13A5C1FA" w14:textId="77777777" w:rsidTr="001D212F">
        <w:tc>
          <w:tcPr>
            <w:tcW w:w="4513" w:type="dxa"/>
            <w:shd w:val="clear" w:color="auto" w:fill="auto"/>
          </w:tcPr>
          <w:p w14:paraId="32DEA2CB"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International Recipient</w:t>
            </w:r>
          </w:p>
        </w:tc>
        <w:tc>
          <w:tcPr>
            <w:tcW w:w="4513" w:type="dxa"/>
            <w:shd w:val="clear" w:color="auto" w:fill="auto"/>
          </w:tcPr>
          <w:p w14:paraId="2218273B" w14:textId="7E1A351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means the organisations, bodies, persons, and other recipients to which </w:t>
            </w:r>
            <w:r w:rsidRPr="00F41B77">
              <w:rPr>
                <w:rStyle w:val="BodyDefinitionTerm"/>
                <w:rFonts w:ascii="Verdana" w:hAnsi="Verdana"/>
                <w:sz w:val="18"/>
                <w:szCs w:val="18"/>
              </w:rPr>
              <w:t>Transfers</w:t>
            </w:r>
            <w:r w:rsidRPr="00F41B77">
              <w:rPr>
                <w:rFonts w:ascii="Verdana" w:hAnsi="Verdana"/>
                <w:sz w:val="18"/>
                <w:szCs w:val="18"/>
              </w:rPr>
              <w:t xml:space="preserve"> of </w:t>
            </w:r>
            <w:r w:rsidRPr="00F41B77">
              <w:rPr>
                <w:rStyle w:val="BodyDefinitionTerm"/>
                <w:rFonts w:ascii="Verdana" w:hAnsi="Verdana"/>
                <w:sz w:val="18"/>
                <w:szCs w:val="18"/>
              </w:rPr>
              <w:t>Protected Data</w:t>
            </w:r>
            <w:r w:rsidRPr="00F41B77">
              <w:rPr>
                <w:rFonts w:ascii="Verdana" w:hAnsi="Verdana"/>
                <w:sz w:val="18"/>
                <w:szCs w:val="18"/>
              </w:rPr>
              <w:t xml:space="preserve"> are prohibited under clause </w:t>
            </w:r>
            <w:r w:rsidRPr="00F41B77">
              <w:rPr>
                <w:rFonts w:ascii="Verdana" w:hAnsi="Verdana"/>
                <w:sz w:val="18"/>
                <w:szCs w:val="18"/>
              </w:rPr>
              <w:fldChar w:fldCharType="begin"/>
            </w:r>
            <w:r w:rsidRPr="00F41B77">
              <w:rPr>
                <w:rFonts w:ascii="Verdana" w:hAnsi="Verdana"/>
                <w:sz w:val="18"/>
                <w:szCs w:val="18"/>
              </w:rPr>
              <w:instrText xml:space="preserve"> REF _1551741909-2347225  \d " " \h \n  </w:instrText>
            </w:r>
            <w:r w:rsidR="003A2167" w:rsidRPr="00F41B77">
              <w:rPr>
                <w:rFonts w:ascii="Verdana" w:hAnsi="Verdana"/>
                <w:sz w:val="18"/>
                <w:szCs w:val="18"/>
              </w:rPr>
              <w:instrText xml:space="preserve"> \* MERGEFORMAT </w:instrText>
            </w:r>
            <w:r w:rsidRPr="00F41B77">
              <w:rPr>
                <w:rFonts w:ascii="Verdana" w:hAnsi="Verdana"/>
                <w:sz w:val="18"/>
                <w:szCs w:val="18"/>
              </w:rPr>
            </w:r>
            <w:r w:rsidRPr="00F41B77">
              <w:rPr>
                <w:rFonts w:ascii="Verdana" w:hAnsi="Verdana"/>
                <w:sz w:val="18"/>
                <w:szCs w:val="18"/>
              </w:rPr>
              <w:fldChar w:fldCharType="separate"/>
            </w:r>
            <w:r w:rsidRPr="00F41B77">
              <w:rPr>
                <w:rFonts w:ascii="Verdana" w:hAnsi="Verdana"/>
                <w:sz w:val="18"/>
                <w:szCs w:val="18"/>
              </w:rPr>
              <w:t>6.1</w:t>
            </w:r>
            <w:r w:rsidRPr="00F41B77">
              <w:rPr>
                <w:rFonts w:ascii="Verdana" w:hAnsi="Verdana"/>
                <w:sz w:val="18"/>
                <w:szCs w:val="18"/>
              </w:rPr>
              <w:fldChar w:fldCharType="end"/>
            </w:r>
            <w:r w:rsidRPr="00F41B77">
              <w:rPr>
                <w:rFonts w:ascii="Verdana" w:hAnsi="Verdana"/>
                <w:sz w:val="18"/>
                <w:szCs w:val="18"/>
              </w:rPr>
              <w:t xml:space="preserve"> without the </w:t>
            </w:r>
            <w:r w:rsidR="00167C14">
              <w:rPr>
                <w:rFonts w:ascii="Verdana" w:hAnsi="Verdana"/>
                <w:sz w:val="18"/>
                <w:szCs w:val="18"/>
              </w:rPr>
              <w:t>D</w:t>
            </w:r>
            <w:r w:rsidR="00875B0F" w:rsidRPr="00F41B77">
              <w:rPr>
                <w:rFonts w:ascii="Verdana" w:hAnsi="Verdana"/>
                <w:sz w:val="18"/>
                <w:szCs w:val="18"/>
              </w:rPr>
              <w:t xml:space="preserve">isclosing </w:t>
            </w:r>
            <w:r w:rsidR="00167C14">
              <w:rPr>
                <w:rFonts w:ascii="Verdana" w:hAnsi="Verdana"/>
                <w:sz w:val="18"/>
                <w:szCs w:val="18"/>
              </w:rPr>
              <w:t>P</w:t>
            </w:r>
            <w:r w:rsidR="00875B0F" w:rsidRPr="00F41B77">
              <w:rPr>
                <w:rFonts w:ascii="Verdana" w:hAnsi="Verdana"/>
                <w:sz w:val="18"/>
                <w:szCs w:val="18"/>
              </w:rPr>
              <w:t>arty’s</w:t>
            </w:r>
            <w:r w:rsidRPr="00F41B77">
              <w:rPr>
                <w:rFonts w:ascii="Verdana" w:hAnsi="Verdana"/>
                <w:sz w:val="18"/>
                <w:szCs w:val="18"/>
              </w:rPr>
              <w:t xml:space="preserve"> prior written authorisation;</w:t>
            </w:r>
          </w:p>
        </w:tc>
      </w:tr>
      <w:tr w:rsidR="00A16BBD" w:rsidRPr="00F41B77" w14:paraId="1C9141CC" w14:textId="77777777" w:rsidTr="001D212F">
        <w:tc>
          <w:tcPr>
            <w:tcW w:w="4513" w:type="dxa"/>
            <w:shd w:val="clear" w:color="auto" w:fill="auto"/>
          </w:tcPr>
          <w:p w14:paraId="590F487E"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Lawful Safeguards</w:t>
            </w:r>
          </w:p>
        </w:tc>
        <w:tc>
          <w:tcPr>
            <w:tcW w:w="4513" w:type="dxa"/>
            <w:shd w:val="clear" w:color="auto" w:fill="auto"/>
          </w:tcPr>
          <w:p w14:paraId="3A5CFE36"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means such legally enforceable mechanism(s) for </w:t>
            </w:r>
            <w:r w:rsidRPr="00F41B77">
              <w:rPr>
                <w:rStyle w:val="BodyDefinitionTerm"/>
                <w:rFonts w:ascii="Verdana" w:hAnsi="Verdana"/>
                <w:sz w:val="18"/>
                <w:szCs w:val="18"/>
              </w:rPr>
              <w:t>Transfers</w:t>
            </w:r>
            <w:r w:rsidRPr="00F41B77">
              <w:rPr>
                <w:rFonts w:ascii="Verdana" w:hAnsi="Verdana"/>
                <w:sz w:val="18"/>
                <w:szCs w:val="18"/>
              </w:rPr>
              <w:t xml:space="preserve"> of </w:t>
            </w:r>
            <w:r w:rsidRPr="00F41B77">
              <w:rPr>
                <w:rStyle w:val="BodyDefinitionTerm"/>
                <w:rFonts w:ascii="Verdana" w:hAnsi="Verdana"/>
                <w:sz w:val="18"/>
                <w:szCs w:val="18"/>
              </w:rPr>
              <w:t>Personal Data</w:t>
            </w:r>
            <w:r w:rsidRPr="00F41B77">
              <w:rPr>
                <w:rFonts w:ascii="Verdana" w:hAnsi="Verdana"/>
                <w:sz w:val="18"/>
                <w:szCs w:val="18"/>
              </w:rPr>
              <w:t xml:space="preserve"> as may be permitted under </w:t>
            </w:r>
            <w:r w:rsidRPr="00F41B77">
              <w:rPr>
                <w:rStyle w:val="BodyDefinitionTerm"/>
                <w:rFonts w:ascii="Verdana" w:hAnsi="Verdana"/>
                <w:sz w:val="18"/>
                <w:szCs w:val="18"/>
              </w:rPr>
              <w:t>Data Protection Laws</w:t>
            </w:r>
            <w:r w:rsidRPr="00F41B77">
              <w:rPr>
                <w:rFonts w:ascii="Verdana" w:hAnsi="Verdana"/>
                <w:sz w:val="18"/>
                <w:szCs w:val="18"/>
              </w:rPr>
              <w:t xml:space="preserve"> from time to time;</w:t>
            </w:r>
          </w:p>
        </w:tc>
      </w:tr>
      <w:tr w:rsidR="00A16BBD" w:rsidRPr="00F41B77" w14:paraId="50E8F4DE" w14:textId="77777777" w:rsidTr="001D212F">
        <w:tc>
          <w:tcPr>
            <w:tcW w:w="4513" w:type="dxa"/>
            <w:shd w:val="clear" w:color="auto" w:fill="auto"/>
          </w:tcPr>
          <w:p w14:paraId="0B960355"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Personal Data</w:t>
            </w:r>
          </w:p>
        </w:tc>
        <w:tc>
          <w:tcPr>
            <w:tcW w:w="4513" w:type="dxa"/>
            <w:shd w:val="clear" w:color="auto" w:fill="auto"/>
          </w:tcPr>
          <w:p w14:paraId="150A8DA7"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has the meaning given to that term in </w:t>
            </w:r>
            <w:r w:rsidRPr="00F41B77">
              <w:rPr>
                <w:rStyle w:val="BodyDefinitionTerm"/>
                <w:rFonts w:ascii="Verdana" w:hAnsi="Verdana"/>
                <w:sz w:val="18"/>
                <w:szCs w:val="18"/>
              </w:rPr>
              <w:t>Data Protection Laws</w:t>
            </w:r>
            <w:r w:rsidRPr="00F41B77">
              <w:rPr>
                <w:rFonts w:ascii="Verdana" w:hAnsi="Verdana"/>
                <w:sz w:val="18"/>
                <w:szCs w:val="18"/>
              </w:rPr>
              <w:t>;</w:t>
            </w:r>
          </w:p>
        </w:tc>
      </w:tr>
      <w:tr w:rsidR="00A16BBD" w:rsidRPr="00F41B77" w14:paraId="580917FC" w14:textId="77777777" w:rsidTr="001D212F">
        <w:tc>
          <w:tcPr>
            <w:tcW w:w="4513" w:type="dxa"/>
            <w:shd w:val="clear" w:color="auto" w:fill="auto"/>
          </w:tcPr>
          <w:p w14:paraId="1406C124"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Personal Data Breach</w:t>
            </w:r>
          </w:p>
        </w:tc>
        <w:tc>
          <w:tcPr>
            <w:tcW w:w="4513" w:type="dxa"/>
            <w:shd w:val="clear" w:color="auto" w:fill="auto"/>
          </w:tcPr>
          <w:p w14:paraId="622C4968"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means any breach of security leading to the accidental or unlawful destruction, loss, alteration, unauthorised disclosure of, or access to, any </w:t>
            </w:r>
            <w:r w:rsidRPr="00F41B77">
              <w:rPr>
                <w:rStyle w:val="BodyDefinitionTerm"/>
                <w:rFonts w:ascii="Verdana" w:hAnsi="Verdana"/>
                <w:sz w:val="18"/>
                <w:szCs w:val="18"/>
              </w:rPr>
              <w:t>Protected Data</w:t>
            </w:r>
            <w:r w:rsidRPr="00F41B77">
              <w:rPr>
                <w:rFonts w:ascii="Verdana" w:hAnsi="Verdana"/>
                <w:sz w:val="18"/>
                <w:szCs w:val="18"/>
              </w:rPr>
              <w:t>;</w:t>
            </w:r>
          </w:p>
        </w:tc>
      </w:tr>
      <w:tr w:rsidR="00A16BBD" w:rsidRPr="00F41B77" w14:paraId="35371A7D" w14:textId="77777777" w:rsidTr="001D212F">
        <w:tc>
          <w:tcPr>
            <w:tcW w:w="4513" w:type="dxa"/>
            <w:shd w:val="clear" w:color="auto" w:fill="auto"/>
          </w:tcPr>
          <w:p w14:paraId="6FEA0C64" w14:textId="274BD560" w:rsidR="00A16BBD" w:rsidRPr="00F41B77" w:rsidRDefault="003410CA" w:rsidP="007667EF">
            <w:pPr>
              <w:pStyle w:val="TermsInTable"/>
              <w:jc w:val="both"/>
              <w:rPr>
                <w:rFonts w:ascii="Verdana" w:hAnsi="Verdana"/>
                <w:sz w:val="18"/>
                <w:szCs w:val="18"/>
              </w:rPr>
            </w:pPr>
            <w:r>
              <w:rPr>
                <w:rStyle w:val="DefinitionTerm"/>
                <w:rFonts w:ascii="Verdana" w:hAnsi="Verdana"/>
                <w:sz w:val="18"/>
                <w:szCs w:val="18"/>
              </w:rPr>
              <w:lastRenderedPageBreak/>
              <w:t>P</w:t>
            </w:r>
            <w:r w:rsidR="00A16BBD" w:rsidRPr="00F41B77">
              <w:rPr>
                <w:rStyle w:val="DefinitionTerm"/>
                <w:rFonts w:ascii="Verdana" w:hAnsi="Verdana"/>
                <w:sz w:val="18"/>
                <w:szCs w:val="18"/>
              </w:rPr>
              <w:t>rocessing</w:t>
            </w:r>
          </w:p>
        </w:tc>
        <w:tc>
          <w:tcPr>
            <w:tcW w:w="4513" w:type="dxa"/>
            <w:shd w:val="clear" w:color="auto" w:fill="auto"/>
          </w:tcPr>
          <w:p w14:paraId="00EA3D1C"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has the meaning given to that term in </w:t>
            </w:r>
            <w:r w:rsidRPr="00F41B77">
              <w:rPr>
                <w:rStyle w:val="BodyDefinitionTerm"/>
                <w:rFonts w:ascii="Verdana" w:hAnsi="Verdana"/>
                <w:sz w:val="18"/>
                <w:szCs w:val="18"/>
              </w:rPr>
              <w:t>Data Protection Laws</w:t>
            </w:r>
            <w:r w:rsidRPr="00F41B77">
              <w:rPr>
                <w:rFonts w:ascii="Verdana" w:hAnsi="Verdana"/>
                <w:sz w:val="18"/>
                <w:szCs w:val="18"/>
              </w:rPr>
              <w:t xml:space="preserve"> (and related terms such as </w:t>
            </w:r>
            <w:r w:rsidRPr="00F41B77">
              <w:rPr>
                <w:rStyle w:val="DefinitionTerm"/>
                <w:rFonts w:ascii="Verdana" w:hAnsi="Verdana"/>
                <w:sz w:val="18"/>
                <w:szCs w:val="18"/>
              </w:rPr>
              <w:t>process</w:t>
            </w:r>
            <w:r w:rsidRPr="00F41B77">
              <w:rPr>
                <w:rFonts w:ascii="Verdana" w:hAnsi="Verdana"/>
                <w:sz w:val="18"/>
                <w:szCs w:val="18"/>
              </w:rPr>
              <w:t xml:space="preserve">, </w:t>
            </w:r>
            <w:r w:rsidRPr="00F41B77">
              <w:rPr>
                <w:rStyle w:val="DefinitionTerm"/>
                <w:rFonts w:ascii="Verdana" w:hAnsi="Verdana"/>
                <w:sz w:val="18"/>
                <w:szCs w:val="18"/>
              </w:rPr>
              <w:t>processes</w:t>
            </w:r>
            <w:r w:rsidRPr="00F41B77">
              <w:rPr>
                <w:rFonts w:ascii="Verdana" w:hAnsi="Verdana"/>
                <w:sz w:val="18"/>
                <w:szCs w:val="18"/>
              </w:rPr>
              <w:t xml:space="preserve"> and </w:t>
            </w:r>
            <w:r w:rsidRPr="00F41B77">
              <w:rPr>
                <w:rStyle w:val="DefinitionTerm"/>
                <w:rFonts w:ascii="Verdana" w:hAnsi="Verdana"/>
                <w:sz w:val="18"/>
                <w:szCs w:val="18"/>
              </w:rPr>
              <w:t>processed</w:t>
            </w:r>
            <w:r w:rsidRPr="00F41B77">
              <w:rPr>
                <w:rFonts w:ascii="Verdana" w:hAnsi="Verdana"/>
                <w:sz w:val="18"/>
                <w:szCs w:val="18"/>
              </w:rPr>
              <w:t xml:space="preserve"> have corresponding meanings);</w:t>
            </w:r>
          </w:p>
        </w:tc>
      </w:tr>
      <w:tr w:rsidR="00A16BBD" w:rsidRPr="00F41B77" w14:paraId="144B3EF7" w14:textId="77777777" w:rsidTr="001D212F">
        <w:tc>
          <w:tcPr>
            <w:tcW w:w="4513" w:type="dxa"/>
            <w:shd w:val="clear" w:color="auto" w:fill="auto"/>
          </w:tcPr>
          <w:p w14:paraId="1DFFF38C"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Processing End Date</w:t>
            </w:r>
          </w:p>
        </w:tc>
        <w:tc>
          <w:tcPr>
            <w:tcW w:w="4513" w:type="dxa"/>
            <w:shd w:val="clear" w:color="auto" w:fill="auto"/>
          </w:tcPr>
          <w:p w14:paraId="7F2F016F"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means the earlier of:</w:t>
            </w:r>
          </w:p>
          <w:p w14:paraId="4956F107" w14:textId="77777777"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 xml:space="preserve">the end of the provision of the relevant </w:t>
            </w:r>
            <w:r w:rsidRPr="00F41B77">
              <w:rPr>
                <w:rStyle w:val="BodyDefinitionTerm"/>
                <w:rFonts w:ascii="Verdana" w:hAnsi="Verdana"/>
                <w:sz w:val="18"/>
                <w:szCs w:val="18"/>
              </w:rPr>
              <w:t>Services</w:t>
            </w:r>
            <w:r w:rsidRPr="00F41B77">
              <w:rPr>
                <w:rFonts w:ascii="Verdana" w:hAnsi="Verdana"/>
                <w:sz w:val="18"/>
                <w:szCs w:val="18"/>
              </w:rPr>
              <w:t xml:space="preserve"> related to </w:t>
            </w:r>
            <w:r w:rsidRPr="00F41B77">
              <w:rPr>
                <w:rStyle w:val="BodyDefinitionTerm"/>
                <w:rFonts w:ascii="Verdana" w:hAnsi="Verdana"/>
                <w:sz w:val="18"/>
                <w:szCs w:val="18"/>
              </w:rPr>
              <w:t>processing</w:t>
            </w:r>
            <w:r w:rsidRPr="00F41B77">
              <w:rPr>
                <w:rFonts w:ascii="Verdana" w:hAnsi="Verdana"/>
                <w:sz w:val="18"/>
                <w:szCs w:val="18"/>
              </w:rPr>
              <w:t xml:space="preserve"> of the </w:t>
            </w:r>
            <w:r w:rsidRPr="00F41B77">
              <w:rPr>
                <w:rStyle w:val="BodyDefinitionTerm"/>
                <w:rFonts w:ascii="Verdana" w:hAnsi="Verdana"/>
                <w:sz w:val="18"/>
                <w:szCs w:val="18"/>
              </w:rPr>
              <w:t>Protected Data</w:t>
            </w:r>
            <w:r w:rsidRPr="00F41B77">
              <w:rPr>
                <w:rFonts w:ascii="Verdana" w:hAnsi="Verdana"/>
                <w:sz w:val="18"/>
                <w:szCs w:val="18"/>
              </w:rPr>
              <w:t>; or</w:t>
            </w:r>
            <w:bookmarkStart w:id="9" w:name="_1602242369-40197194"/>
            <w:bookmarkEnd w:id="9"/>
          </w:p>
          <w:p w14:paraId="276978C7" w14:textId="31096111" w:rsidR="00A16BBD" w:rsidRPr="00F41B77" w:rsidRDefault="00A16BBD" w:rsidP="007667EF">
            <w:pPr>
              <w:pStyle w:val="Definition1"/>
              <w:tabs>
                <w:tab w:val="num" w:pos="720"/>
              </w:tabs>
              <w:ind w:left="720" w:hanging="721"/>
              <w:rPr>
                <w:rFonts w:ascii="Verdana" w:hAnsi="Verdana"/>
                <w:sz w:val="18"/>
                <w:szCs w:val="18"/>
              </w:rPr>
            </w:pPr>
            <w:r w:rsidRPr="00F41B77">
              <w:rPr>
                <w:rFonts w:ascii="Verdana" w:hAnsi="Verdana"/>
                <w:sz w:val="18"/>
                <w:szCs w:val="18"/>
              </w:rPr>
              <w:t xml:space="preserve">once </w:t>
            </w:r>
            <w:r w:rsidRPr="00F41B77">
              <w:rPr>
                <w:rStyle w:val="BodyDefinitionTerm"/>
                <w:rFonts w:ascii="Verdana" w:hAnsi="Verdana"/>
                <w:sz w:val="18"/>
                <w:szCs w:val="18"/>
              </w:rPr>
              <w:t>processing</w:t>
            </w:r>
            <w:r w:rsidRPr="00F41B77">
              <w:rPr>
                <w:rFonts w:ascii="Verdana" w:hAnsi="Verdana"/>
                <w:sz w:val="18"/>
                <w:szCs w:val="18"/>
              </w:rPr>
              <w:t xml:space="preserve"> by the </w:t>
            </w:r>
            <w:r w:rsidR="00167C14">
              <w:rPr>
                <w:rFonts w:ascii="Verdana" w:hAnsi="Verdana"/>
                <w:sz w:val="18"/>
                <w:szCs w:val="18"/>
              </w:rPr>
              <w:t>R</w:t>
            </w:r>
            <w:r w:rsidR="00875B0F" w:rsidRPr="00F41B77">
              <w:rPr>
                <w:rFonts w:ascii="Verdana" w:hAnsi="Verdana"/>
                <w:sz w:val="18"/>
                <w:szCs w:val="18"/>
              </w:rPr>
              <w:t xml:space="preserve">eceiving </w:t>
            </w:r>
            <w:r w:rsidR="00167C14">
              <w:rPr>
                <w:rFonts w:ascii="Verdana" w:hAnsi="Verdana"/>
                <w:sz w:val="18"/>
                <w:szCs w:val="18"/>
              </w:rPr>
              <w:t>P</w:t>
            </w:r>
            <w:r w:rsidR="00875B0F" w:rsidRPr="00F41B77">
              <w:rPr>
                <w:rFonts w:ascii="Verdana" w:hAnsi="Verdana"/>
                <w:sz w:val="18"/>
                <w:szCs w:val="18"/>
              </w:rPr>
              <w:t>arty</w:t>
            </w:r>
            <w:r w:rsidRPr="00F41B77">
              <w:rPr>
                <w:rFonts w:ascii="Verdana" w:hAnsi="Verdana"/>
                <w:sz w:val="18"/>
                <w:szCs w:val="18"/>
              </w:rPr>
              <w:t xml:space="preserve"> of any </w:t>
            </w:r>
            <w:r w:rsidRPr="00F41B77">
              <w:rPr>
                <w:rStyle w:val="BodyDefinitionTerm"/>
                <w:rFonts w:ascii="Verdana" w:hAnsi="Verdana"/>
                <w:sz w:val="18"/>
                <w:szCs w:val="18"/>
              </w:rPr>
              <w:t>Protected Data</w:t>
            </w:r>
            <w:r w:rsidRPr="00F41B77">
              <w:rPr>
                <w:rFonts w:ascii="Verdana" w:hAnsi="Verdana"/>
                <w:sz w:val="18"/>
                <w:szCs w:val="18"/>
              </w:rPr>
              <w:t xml:space="preserve"> is no longer required for the purpose of the </w:t>
            </w:r>
            <w:r w:rsidR="00167C14">
              <w:rPr>
                <w:rFonts w:ascii="Verdana" w:hAnsi="Verdana"/>
                <w:sz w:val="18"/>
                <w:szCs w:val="18"/>
              </w:rPr>
              <w:t>R</w:t>
            </w:r>
            <w:r w:rsidR="00875B0F" w:rsidRPr="00F41B77">
              <w:rPr>
                <w:rFonts w:ascii="Verdana" w:hAnsi="Verdana"/>
                <w:sz w:val="18"/>
                <w:szCs w:val="18"/>
              </w:rPr>
              <w:t xml:space="preserve">eceiving </w:t>
            </w:r>
            <w:r w:rsidR="00167C14">
              <w:rPr>
                <w:rFonts w:ascii="Verdana" w:hAnsi="Verdana"/>
                <w:sz w:val="18"/>
                <w:szCs w:val="18"/>
              </w:rPr>
              <w:t>P</w:t>
            </w:r>
            <w:r w:rsidR="00875B0F" w:rsidRPr="00F41B77">
              <w:rPr>
                <w:rFonts w:ascii="Verdana" w:hAnsi="Verdana"/>
                <w:sz w:val="18"/>
                <w:szCs w:val="18"/>
              </w:rPr>
              <w:t>arty’s</w:t>
            </w:r>
            <w:r w:rsidRPr="00F41B77">
              <w:rPr>
                <w:rFonts w:ascii="Verdana" w:hAnsi="Verdana"/>
                <w:sz w:val="18"/>
                <w:szCs w:val="18"/>
              </w:rPr>
              <w:t xml:space="preserve"> performance of its relevant obligations under this Agreement;</w:t>
            </w:r>
            <w:bookmarkStart w:id="10" w:name="_1602242369-522411394"/>
            <w:bookmarkEnd w:id="10"/>
          </w:p>
        </w:tc>
      </w:tr>
      <w:tr w:rsidR="00A16BBD" w:rsidRPr="00F41B77" w14:paraId="65548245" w14:textId="77777777" w:rsidTr="001D212F">
        <w:tc>
          <w:tcPr>
            <w:tcW w:w="4513" w:type="dxa"/>
            <w:shd w:val="clear" w:color="auto" w:fill="auto"/>
          </w:tcPr>
          <w:p w14:paraId="25BB46F3"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Processing Instructions</w:t>
            </w:r>
          </w:p>
        </w:tc>
        <w:tc>
          <w:tcPr>
            <w:tcW w:w="4513" w:type="dxa"/>
            <w:shd w:val="clear" w:color="auto" w:fill="auto"/>
          </w:tcPr>
          <w:p w14:paraId="1C9D9B1E" w14:textId="321ADB81"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has the meaning given to that term in </w:t>
            </w:r>
            <w:r w:rsidR="008C11B4">
              <w:rPr>
                <w:rFonts w:ascii="Verdana" w:hAnsi="Verdana"/>
                <w:sz w:val="18"/>
                <w:szCs w:val="18"/>
              </w:rPr>
              <w:t>Appendix A</w:t>
            </w:r>
            <w:r w:rsidRPr="00F41B77">
              <w:rPr>
                <w:rFonts w:ascii="Verdana" w:hAnsi="Verdana"/>
                <w:sz w:val="18"/>
                <w:szCs w:val="18"/>
              </w:rPr>
              <w:t>;</w:t>
            </w:r>
          </w:p>
        </w:tc>
      </w:tr>
      <w:tr w:rsidR="00A16BBD" w:rsidRPr="00F41B77" w14:paraId="1F9A84FC" w14:textId="77777777" w:rsidTr="001D212F">
        <w:tc>
          <w:tcPr>
            <w:tcW w:w="4513" w:type="dxa"/>
            <w:shd w:val="clear" w:color="auto" w:fill="auto"/>
          </w:tcPr>
          <w:p w14:paraId="76168FFE"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Processor</w:t>
            </w:r>
          </w:p>
        </w:tc>
        <w:tc>
          <w:tcPr>
            <w:tcW w:w="4513" w:type="dxa"/>
            <w:shd w:val="clear" w:color="auto" w:fill="auto"/>
          </w:tcPr>
          <w:p w14:paraId="5A9EF7EF"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has the meaning given to that term in </w:t>
            </w:r>
            <w:r w:rsidRPr="00F41B77">
              <w:rPr>
                <w:rStyle w:val="BodyDefinitionTerm"/>
                <w:rFonts w:ascii="Verdana" w:hAnsi="Verdana"/>
                <w:sz w:val="18"/>
                <w:szCs w:val="18"/>
              </w:rPr>
              <w:t>Data Protection Laws</w:t>
            </w:r>
            <w:r w:rsidRPr="00F41B77">
              <w:rPr>
                <w:rFonts w:ascii="Verdana" w:hAnsi="Verdana"/>
                <w:sz w:val="18"/>
                <w:szCs w:val="18"/>
              </w:rPr>
              <w:t>;</w:t>
            </w:r>
          </w:p>
        </w:tc>
      </w:tr>
      <w:tr w:rsidR="00631FBA" w:rsidRPr="00F41B77" w14:paraId="34257A86" w14:textId="77777777" w:rsidTr="001D212F">
        <w:tc>
          <w:tcPr>
            <w:tcW w:w="4513" w:type="dxa"/>
            <w:shd w:val="clear" w:color="auto" w:fill="auto"/>
          </w:tcPr>
          <w:p w14:paraId="4B064595" w14:textId="0E553CFE" w:rsidR="00631FBA" w:rsidRPr="00631FBA" w:rsidRDefault="00631FBA" w:rsidP="007667EF">
            <w:pPr>
              <w:pStyle w:val="TermsInTable"/>
              <w:jc w:val="both"/>
              <w:rPr>
                <w:rStyle w:val="DefinitionTerm"/>
                <w:rFonts w:ascii="Verdana" w:hAnsi="Verdana"/>
                <w:sz w:val="18"/>
                <w:szCs w:val="18"/>
              </w:rPr>
            </w:pPr>
            <w:r w:rsidRPr="00631FBA">
              <w:rPr>
                <w:rStyle w:val="DefinitionTerm"/>
                <w:rFonts w:ascii="Verdana" w:hAnsi="Verdana"/>
                <w:sz w:val="18"/>
                <w:szCs w:val="18"/>
              </w:rPr>
              <w:t>Receiving Party</w:t>
            </w:r>
          </w:p>
        </w:tc>
        <w:tc>
          <w:tcPr>
            <w:tcW w:w="4513" w:type="dxa"/>
            <w:shd w:val="clear" w:color="auto" w:fill="auto"/>
          </w:tcPr>
          <w:p w14:paraId="4AA8432A" w14:textId="791AE898" w:rsidR="00631FBA" w:rsidRPr="00F41B77" w:rsidRDefault="00631FBA" w:rsidP="007667EF">
            <w:pPr>
              <w:pStyle w:val="Definition"/>
              <w:ind w:left="0" w:firstLine="0"/>
              <w:rPr>
                <w:rFonts w:ascii="Verdana" w:hAnsi="Verdana"/>
                <w:sz w:val="18"/>
                <w:szCs w:val="18"/>
              </w:rPr>
            </w:pPr>
            <w:r>
              <w:rPr>
                <w:rFonts w:ascii="Verdana" w:hAnsi="Verdana"/>
                <w:sz w:val="18"/>
                <w:szCs w:val="18"/>
              </w:rPr>
              <w:t xml:space="preserve">the </w:t>
            </w:r>
            <w:r w:rsidR="00CB7FF9">
              <w:rPr>
                <w:rFonts w:ascii="Verdana" w:hAnsi="Verdana"/>
                <w:sz w:val="18"/>
                <w:szCs w:val="18"/>
              </w:rPr>
              <w:t>P</w:t>
            </w:r>
            <w:r>
              <w:rPr>
                <w:rFonts w:ascii="Verdana" w:hAnsi="Verdana"/>
                <w:sz w:val="18"/>
                <w:szCs w:val="18"/>
              </w:rPr>
              <w:t>arty which requires</w:t>
            </w:r>
            <w:r w:rsidR="00F838A2">
              <w:rPr>
                <w:rFonts w:ascii="Verdana" w:hAnsi="Verdana"/>
                <w:sz w:val="18"/>
                <w:szCs w:val="18"/>
              </w:rPr>
              <w:t xml:space="preserve"> access or receives Personal Data in order to provide services, </w:t>
            </w:r>
            <w:r w:rsidR="00CB7FF9">
              <w:rPr>
                <w:rFonts w:ascii="Verdana" w:hAnsi="Verdana"/>
                <w:sz w:val="18"/>
                <w:szCs w:val="18"/>
              </w:rPr>
              <w:t>systems,</w:t>
            </w:r>
            <w:r w:rsidR="00F838A2">
              <w:rPr>
                <w:rFonts w:ascii="Verdana" w:hAnsi="Verdana"/>
                <w:sz w:val="18"/>
                <w:szCs w:val="18"/>
              </w:rPr>
              <w:t xml:space="preserve"> technologies</w:t>
            </w:r>
            <w:r w:rsidR="00CB7FF9">
              <w:rPr>
                <w:rFonts w:ascii="Verdana" w:hAnsi="Verdana"/>
                <w:sz w:val="18"/>
                <w:szCs w:val="18"/>
              </w:rPr>
              <w:t xml:space="preserve">, </w:t>
            </w:r>
            <w:r w:rsidR="00952444">
              <w:rPr>
                <w:rFonts w:ascii="Verdana" w:hAnsi="Verdana"/>
                <w:sz w:val="18"/>
                <w:szCs w:val="18"/>
              </w:rPr>
              <w:t>or fulfils another purpose</w:t>
            </w:r>
            <w:r w:rsidR="00142F6E">
              <w:rPr>
                <w:rFonts w:ascii="Verdana" w:hAnsi="Verdana"/>
                <w:sz w:val="18"/>
                <w:szCs w:val="18"/>
              </w:rPr>
              <w:t xml:space="preserve"> for which the Personal Data is necessary</w:t>
            </w:r>
            <w:r w:rsidR="00F838A2">
              <w:rPr>
                <w:rFonts w:ascii="Verdana" w:hAnsi="Verdana"/>
                <w:sz w:val="18"/>
                <w:szCs w:val="18"/>
              </w:rPr>
              <w:t>;</w:t>
            </w:r>
          </w:p>
        </w:tc>
      </w:tr>
      <w:tr w:rsidR="00A16BBD" w:rsidRPr="00F41B77" w14:paraId="3956FCAD" w14:textId="77777777" w:rsidTr="001D212F">
        <w:tc>
          <w:tcPr>
            <w:tcW w:w="4513" w:type="dxa"/>
            <w:shd w:val="clear" w:color="auto" w:fill="auto"/>
          </w:tcPr>
          <w:p w14:paraId="05EC8660"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Protected Data</w:t>
            </w:r>
          </w:p>
        </w:tc>
        <w:tc>
          <w:tcPr>
            <w:tcW w:w="4513" w:type="dxa"/>
            <w:shd w:val="clear" w:color="auto" w:fill="auto"/>
          </w:tcPr>
          <w:p w14:paraId="5DEBC7A5" w14:textId="69B7A05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means </w:t>
            </w:r>
            <w:r w:rsidRPr="00F41B77">
              <w:rPr>
                <w:rStyle w:val="BodyDefinitionTerm"/>
                <w:rFonts w:ascii="Verdana" w:hAnsi="Verdana"/>
                <w:sz w:val="18"/>
                <w:szCs w:val="18"/>
              </w:rPr>
              <w:t>Personal Data</w:t>
            </w:r>
            <w:r w:rsidRPr="00F41B77">
              <w:rPr>
                <w:rFonts w:ascii="Verdana" w:hAnsi="Verdana"/>
                <w:sz w:val="18"/>
                <w:szCs w:val="18"/>
              </w:rPr>
              <w:t xml:space="preserve"> received from or on behalf of the </w:t>
            </w:r>
            <w:r w:rsidR="00167C14">
              <w:rPr>
                <w:rFonts w:ascii="Verdana" w:hAnsi="Verdana"/>
                <w:sz w:val="18"/>
                <w:szCs w:val="18"/>
              </w:rPr>
              <w:t>D</w:t>
            </w:r>
            <w:r w:rsidR="00875B0F" w:rsidRPr="00F41B77">
              <w:rPr>
                <w:rFonts w:ascii="Verdana" w:hAnsi="Verdana"/>
                <w:sz w:val="18"/>
                <w:szCs w:val="18"/>
              </w:rPr>
              <w:t xml:space="preserve">isclosing </w:t>
            </w:r>
            <w:r w:rsidR="00167C14">
              <w:rPr>
                <w:rFonts w:ascii="Verdana" w:hAnsi="Verdana"/>
                <w:sz w:val="18"/>
                <w:szCs w:val="18"/>
              </w:rPr>
              <w:t>P</w:t>
            </w:r>
            <w:r w:rsidR="00875B0F" w:rsidRPr="00F41B77">
              <w:rPr>
                <w:rFonts w:ascii="Verdana" w:hAnsi="Verdana"/>
                <w:sz w:val="18"/>
                <w:szCs w:val="18"/>
              </w:rPr>
              <w:t>arty</w:t>
            </w:r>
            <w:r w:rsidRPr="00F41B77">
              <w:rPr>
                <w:rFonts w:ascii="Verdana" w:hAnsi="Verdana"/>
                <w:sz w:val="18"/>
                <w:szCs w:val="18"/>
              </w:rPr>
              <w:t xml:space="preserve"> in connection with the performance of the </w:t>
            </w:r>
            <w:r w:rsidR="00167C14">
              <w:rPr>
                <w:rFonts w:ascii="Verdana" w:hAnsi="Verdana"/>
                <w:sz w:val="18"/>
                <w:szCs w:val="18"/>
              </w:rPr>
              <w:t>D</w:t>
            </w:r>
            <w:r w:rsidR="00875B0F" w:rsidRPr="00F41B77">
              <w:rPr>
                <w:rFonts w:ascii="Verdana" w:hAnsi="Verdana"/>
                <w:sz w:val="18"/>
                <w:szCs w:val="18"/>
              </w:rPr>
              <w:t xml:space="preserve">isclosing </w:t>
            </w:r>
            <w:r w:rsidR="00167C14">
              <w:rPr>
                <w:rFonts w:ascii="Verdana" w:hAnsi="Verdana"/>
                <w:sz w:val="18"/>
                <w:szCs w:val="18"/>
              </w:rPr>
              <w:t>P</w:t>
            </w:r>
            <w:r w:rsidR="00875B0F" w:rsidRPr="00F41B77">
              <w:rPr>
                <w:rFonts w:ascii="Verdana" w:hAnsi="Verdana"/>
                <w:sz w:val="18"/>
                <w:szCs w:val="18"/>
              </w:rPr>
              <w:t>arty’s</w:t>
            </w:r>
            <w:r w:rsidRPr="00F41B77">
              <w:rPr>
                <w:rFonts w:ascii="Verdana" w:hAnsi="Verdana"/>
                <w:sz w:val="18"/>
                <w:szCs w:val="18"/>
              </w:rPr>
              <w:t xml:space="preserve"> obligations under this Agreement;</w:t>
            </w:r>
          </w:p>
        </w:tc>
      </w:tr>
      <w:tr w:rsidR="00A16BBD" w:rsidRPr="00F41B77" w14:paraId="75B4D668" w14:textId="77777777" w:rsidTr="001D212F">
        <w:tc>
          <w:tcPr>
            <w:tcW w:w="4513" w:type="dxa"/>
            <w:shd w:val="clear" w:color="auto" w:fill="auto"/>
          </w:tcPr>
          <w:p w14:paraId="59285CBA"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Sub-Processor</w:t>
            </w:r>
          </w:p>
        </w:tc>
        <w:tc>
          <w:tcPr>
            <w:tcW w:w="4513" w:type="dxa"/>
            <w:shd w:val="clear" w:color="auto" w:fill="auto"/>
          </w:tcPr>
          <w:p w14:paraId="7C7A2A47" w14:textId="4104E133"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means a </w:t>
            </w:r>
            <w:r w:rsidRPr="00F41B77">
              <w:rPr>
                <w:rStyle w:val="BodyDefinitionTerm"/>
                <w:rFonts w:ascii="Verdana" w:hAnsi="Verdana"/>
                <w:sz w:val="18"/>
                <w:szCs w:val="18"/>
              </w:rPr>
              <w:t>Processor</w:t>
            </w:r>
            <w:r w:rsidRPr="00F41B77">
              <w:rPr>
                <w:rFonts w:ascii="Verdana" w:hAnsi="Verdana"/>
                <w:sz w:val="18"/>
                <w:szCs w:val="18"/>
              </w:rPr>
              <w:t xml:space="preserve"> engaged by the </w:t>
            </w:r>
            <w:r w:rsidR="00167C14">
              <w:rPr>
                <w:rFonts w:ascii="Verdana" w:hAnsi="Verdana"/>
                <w:sz w:val="18"/>
                <w:szCs w:val="18"/>
              </w:rPr>
              <w:t>R</w:t>
            </w:r>
            <w:r w:rsidR="00875B0F" w:rsidRPr="00F41B77">
              <w:rPr>
                <w:rFonts w:ascii="Verdana" w:hAnsi="Verdana"/>
                <w:sz w:val="18"/>
                <w:szCs w:val="18"/>
              </w:rPr>
              <w:t xml:space="preserve">eceiving </w:t>
            </w:r>
            <w:r w:rsidR="00167C14">
              <w:rPr>
                <w:rFonts w:ascii="Verdana" w:hAnsi="Verdana"/>
                <w:sz w:val="18"/>
                <w:szCs w:val="18"/>
              </w:rPr>
              <w:t>P</w:t>
            </w:r>
            <w:r w:rsidR="00875B0F" w:rsidRPr="00F41B77">
              <w:rPr>
                <w:rFonts w:ascii="Verdana" w:hAnsi="Verdana"/>
                <w:sz w:val="18"/>
                <w:szCs w:val="18"/>
              </w:rPr>
              <w:t>arty</w:t>
            </w:r>
            <w:r w:rsidRPr="00F41B77">
              <w:rPr>
                <w:rFonts w:ascii="Verdana" w:hAnsi="Verdana"/>
                <w:sz w:val="18"/>
                <w:szCs w:val="18"/>
              </w:rPr>
              <w:t xml:space="preserve"> or by any other </w:t>
            </w:r>
            <w:r w:rsidRPr="00F41B77">
              <w:rPr>
                <w:rStyle w:val="BodyDefinitionTerm"/>
                <w:rFonts w:ascii="Verdana" w:hAnsi="Verdana"/>
                <w:sz w:val="18"/>
                <w:szCs w:val="18"/>
              </w:rPr>
              <w:t>Sub-Processor</w:t>
            </w:r>
            <w:r w:rsidRPr="00F41B77">
              <w:rPr>
                <w:rFonts w:ascii="Verdana" w:hAnsi="Verdana"/>
                <w:sz w:val="18"/>
                <w:szCs w:val="18"/>
              </w:rPr>
              <w:t xml:space="preserve"> for carrying out </w:t>
            </w:r>
            <w:r w:rsidRPr="00F41B77">
              <w:rPr>
                <w:rStyle w:val="BodyDefinitionTerm"/>
                <w:rFonts w:ascii="Verdana" w:hAnsi="Verdana"/>
                <w:sz w:val="18"/>
                <w:szCs w:val="18"/>
              </w:rPr>
              <w:t>processing</w:t>
            </w:r>
            <w:r w:rsidRPr="00F41B77">
              <w:rPr>
                <w:rFonts w:ascii="Verdana" w:hAnsi="Verdana"/>
                <w:sz w:val="18"/>
                <w:szCs w:val="18"/>
              </w:rPr>
              <w:t xml:space="preserve"> activities in respect of the </w:t>
            </w:r>
            <w:r w:rsidRPr="00F41B77">
              <w:rPr>
                <w:rStyle w:val="BodyDefinitionTerm"/>
                <w:rFonts w:ascii="Verdana" w:hAnsi="Verdana"/>
                <w:sz w:val="18"/>
                <w:szCs w:val="18"/>
              </w:rPr>
              <w:t>Protected Data</w:t>
            </w:r>
            <w:r w:rsidRPr="00F41B77">
              <w:rPr>
                <w:rFonts w:ascii="Verdana" w:hAnsi="Verdana"/>
                <w:sz w:val="18"/>
                <w:szCs w:val="18"/>
              </w:rPr>
              <w:t xml:space="preserve"> on behalf of the </w:t>
            </w:r>
            <w:r w:rsidR="00167C14">
              <w:rPr>
                <w:rFonts w:ascii="Verdana" w:hAnsi="Verdana"/>
                <w:sz w:val="18"/>
                <w:szCs w:val="18"/>
              </w:rPr>
              <w:t>D</w:t>
            </w:r>
            <w:r w:rsidR="003A2167" w:rsidRPr="00F41B77">
              <w:rPr>
                <w:rFonts w:ascii="Verdana" w:hAnsi="Verdana"/>
                <w:sz w:val="18"/>
                <w:szCs w:val="18"/>
              </w:rPr>
              <w:t xml:space="preserve">isclosing </w:t>
            </w:r>
            <w:r w:rsidR="00167C14">
              <w:rPr>
                <w:rFonts w:ascii="Verdana" w:hAnsi="Verdana"/>
                <w:sz w:val="18"/>
                <w:szCs w:val="18"/>
              </w:rPr>
              <w:t>P</w:t>
            </w:r>
            <w:r w:rsidR="003A2167" w:rsidRPr="00F41B77">
              <w:rPr>
                <w:rFonts w:ascii="Verdana" w:hAnsi="Verdana"/>
                <w:sz w:val="18"/>
                <w:szCs w:val="18"/>
              </w:rPr>
              <w:t>arty</w:t>
            </w:r>
            <w:r w:rsidRPr="00F41B77">
              <w:rPr>
                <w:rFonts w:ascii="Verdana" w:hAnsi="Verdana"/>
                <w:sz w:val="18"/>
                <w:szCs w:val="18"/>
              </w:rPr>
              <w:t>; and</w:t>
            </w:r>
          </w:p>
        </w:tc>
      </w:tr>
      <w:tr w:rsidR="00A16BBD" w:rsidRPr="00F41B77" w14:paraId="3BDA112B" w14:textId="77777777" w:rsidTr="001D212F">
        <w:tc>
          <w:tcPr>
            <w:tcW w:w="4513" w:type="dxa"/>
            <w:shd w:val="clear" w:color="auto" w:fill="auto"/>
          </w:tcPr>
          <w:p w14:paraId="35925449" w14:textId="77777777" w:rsidR="00A16BBD" w:rsidRPr="00F41B77" w:rsidRDefault="00A16BBD" w:rsidP="007667EF">
            <w:pPr>
              <w:pStyle w:val="TermsInTable"/>
              <w:jc w:val="both"/>
              <w:rPr>
                <w:rFonts w:ascii="Verdana" w:hAnsi="Verdana"/>
                <w:sz w:val="18"/>
                <w:szCs w:val="18"/>
              </w:rPr>
            </w:pPr>
            <w:r w:rsidRPr="00F41B77">
              <w:rPr>
                <w:rStyle w:val="DefinitionTerm"/>
                <w:rFonts w:ascii="Verdana" w:hAnsi="Verdana"/>
                <w:sz w:val="18"/>
                <w:szCs w:val="18"/>
              </w:rPr>
              <w:t>Transfer</w:t>
            </w:r>
          </w:p>
        </w:tc>
        <w:tc>
          <w:tcPr>
            <w:tcW w:w="4513" w:type="dxa"/>
            <w:shd w:val="clear" w:color="auto" w:fill="auto"/>
          </w:tcPr>
          <w:p w14:paraId="49B83BC7" w14:textId="77777777" w:rsidR="00A16BBD" w:rsidRPr="00F41B77" w:rsidRDefault="00A16BBD" w:rsidP="007667EF">
            <w:pPr>
              <w:pStyle w:val="Definition"/>
              <w:ind w:left="0" w:firstLine="0"/>
              <w:rPr>
                <w:rFonts w:ascii="Verdana" w:hAnsi="Verdana"/>
                <w:sz w:val="18"/>
                <w:szCs w:val="18"/>
              </w:rPr>
            </w:pPr>
            <w:r w:rsidRPr="00F41B77">
              <w:rPr>
                <w:rFonts w:ascii="Verdana" w:hAnsi="Verdana"/>
                <w:sz w:val="18"/>
                <w:szCs w:val="18"/>
              </w:rPr>
              <w:t xml:space="preserve">bears the same meaning as the word ‘transfer’ in the UK </w:t>
            </w:r>
            <w:r w:rsidRPr="00F41B77">
              <w:rPr>
                <w:rStyle w:val="BodyDefinitionTerm"/>
                <w:rFonts w:ascii="Verdana" w:hAnsi="Verdana"/>
                <w:sz w:val="18"/>
                <w:szCs w:val="18"/>
              </w:rPr>
              <w:t>GDPR</w:t>
            </w:r>
            <w:r w:rsidRPr="00F41B77">
              <w:rPr>
                <w:rFonts w:ascii="Verdana" w:hAnsi="Verdana"/>
                <w:sz w:val="18"/>
                <w:szCs w:val="18"/>
              </w:rPr>
              <w:t xml:space="preserve">. Related expressions such as </w:t>
            </w:r>
            <w:r w:rsidRPr="00F41B77">
              <w:rPr>
                <w:rStyle w:val="DefinitionTerm"/>
                <w:rFonts w:ascii="Verdana" w:hAnsi="Verdana"/>
                <w:sz w:val="18"/>
                <w:szCs w:val="18"/>
              </w:rPr>
              <w:t>Transfers,</w:t>
            </w:r>
            <w:r w:rsidRPr="00F41B77">
              <w:rPr>
                <w:rFonts w:ascii="Verdana" w:hAnsi="Verdana"/>
                <w:sz w:val="18"/>
                <w:szCs w:val="18"/>
              </w:rPr>
              <w:t xml:space="preserve"> and </w:t>
            </w:r>
            <w:r w:rsidRPr="00F41B77">
              <w:rPr>
                <w:rStyle w:val="DefinitionTerm"/>
                <w:rFonts w:ascii="Verdana" w:hAnsi="Verdana"/>
                <w:sz w:val="18"/>
                <w:szCs w:val="18"/>
              </w:rPr>
              <w:t>Transferring</w:t>
            </w:r>
            <w:r w:rsidRPr="00F41B77">
              <w:rPr>
                <w:rFonts w:ascii="Verdana" w:hAnsi="Verdana"/>
                <w:sz w:val="18"/>
                <w:szCs w:val="18"/>
              </w:rPr>
              <w:t xml:space="preserve"> shall be construed accordingly;</w:t>
            </w:r>
          </w:p>
        </w:tc>
      </w:tr>
    </w:tbl>
    <w:p w14:paraId="763D5F38" w14:textId="77777777" w:rsidR="00B71241" w:rsidRPr="00B71241" w:rsidRDefault="00B71241" w:rsidP="007667EF">
      <w:pPr>
        <w:jc w:val="both"/>
        <w:rPr>
          <w:rFonts w:ascii="Verdana" w:hAnsi="Verdana"/>
          <w:b/>
          <w:sz w:val="18"/>
          <w:szCs w:val="18"/>
        </w:rPr>
      </w:pPr>
      <w:r w:rsidRPr="00B71241">
        <w:rPr>
          <w:rFonts w:ascii="Verdana" w:hAnsi="Verdana"/>
          <w:b/>
          <w:sz w:val="18"/>
          <w:szCs w:val="18"/>
        </w:rPr>
        <w:t>Specific interpretive provision(s)</w:t>
      </w:r>
      <w:bookmarkStart w:id="11" w:name="_1487829366-2591126"/>
      <w:bookmarkEnd w:id="11"/>
    </w:p>
    <w:p w14:paraId="2B7AE2E7" w14:textId="77777777" w:rsidR="00B71241" w:rsidRPr="00B71241" w:rsidRDefault="00B71241" w:rsidP="007667EF">
      <w:pPr>
        <w:jc w:val="both"/>
        <w:rPr>
          <w:rFonts w:ascii="Verdana" w:hAnsi="Verdana"/>
          <w:sz w:val="18"/>
          <w:szCs w:val="18"/>
        </w:rPr>
      </w:pPr>
      <w:r w:rsidRPr="00B71241">
        <w:rPr>
          <w:rFonts w:ascii="Verdana" w:hAnsi="Verdana"/>
          <w:sz w:val="18"/>
          <w:szCs w:val="18"/>
        </w:rPr>
        <w:t>In this Agreement:</w:t>
      </w:r>
    </w:p>
    <w:p w14:paraId="245F7FA0" w14:textId="77777777" w:rsidR="00B71241" w:rsidRPr="00B71241" w:rsidRDefault="00B71241" w:rsidP="007667EF">
      <w:pPr>
        <w:jc w:val="both"/>
        <w:rPr>
          <w:rFonts w:ascii="Verdana" w:hAnsi="Verdana"/>
          <w:sz w:val="18"/>
          <w:szCs w:val="18"/>
        </w:rPr>
      </w:pPr>
      <w:r w:rsidRPr="00B71241">
        <w:rPr>
          <w:rFonts w:ascii="Verdana" w:hAnsi="Verdana"/>
          <w:b/>
          <w:sz w:val="18"/>
          <w:szCs w:val="18"/>
        </w:rPr>
        <w:t xml:space="preserve">(a) </w:t>
      </w:r>
      <w:r w:rsidRPr="00B71241">
        <w:rPr>
          <w:rFonts w:ascii="Verdana" w:hAnsi="Verdana"/>
          <w:sz w:val="18"/>
          <w:szCs w:val="18"/>
        </w:rPr>
        <w:t>references to any Applicable Laws (including to the Data Protection Laws and each of them) and to terms defined in such Applicable Laws shall be replaced with or incorporate (as the case may be) references to any Applicable Laws replacing, amending, extending, re-enacting or consolidating such Applicable Law (including any new Data Protection Laws from time to time) and the equivalent terms defined in such Applicable Laws, once in force and applicable; and</w:t>
      </w:r>
    </w:p>
    <w:p w14:paraId="7EAFF071" w14:textId="77777777" w:rsidR="00B71241" w:rsidRPr="00B71241" w:rsidRDefault="00B71241" w:rsidP="007667EF">
      <w:pPr>
        <w:jc w:val="both"/>
        <w:rPr>
          <w:rFonts w:ascii="Verdana" w:hAnsi="Verdana"/>
          <w:sz w:val="18"/>
          <w:szCs w:val="18"/>
        </w:rPr>
      </w:pPr>
      <w:r w:rsidRPr="00B71241">
        <w:rPr>
          <w:rFonts w:ascii="Verdana" w:hAnsi="Verdana"/>
          <w:b/>
          <w:sz w:val="18"/>
          <w:szCs w:val="18"/>
        </w:rPr>
        <w:t xml:space="preserve">(b) </w:t>
      </w:r>
      <w:r w:rsidRPr="00B71241">
        <w:rPr>
          <w:rFonts w:ascii="Verdana" w:hAnsi="Verdana"/>
          <w:sz w:val="18"/>
          <w:szCs w:val="18"/>
        </w:rPr>
        <w:t>a reference to a law includes all subordinate legislation made under that law.</w:t>
      </w:r>
    </w:p>
    <w:p w14:paraId="6C019F40" w14:textId="77777777" w:rsidR="00A16BBD" w:rsidRPr="00F41B77" w:rsidRDefault="00A16BBD" w:rsidP="007667EF">
      <w:pPr>
        <w:jc w:val="both"/>
        <w:rPr>
          <w:rFonts w:ascii="Verdana" w:hAnsi="Verdana"/>
          <w:sz w:val="18"/>
          <w:szCs w:val="18"/>
        </w:rPr>
      </w:pPr>
    </w:p>
    <w:p w14:paraId="46E58725" w14:textId="77777777" w:rsidR="00986E05" w:rsidRPr="00F41B77" w:rsidRDefault="00986E05" w:rsidP="007667EF">
      <w:pPr>
        <w:pStyle w:val="ListParagraph"/>
        <w:numPr>
          <w:ilvl w:val="0"/>
          <w:numId w:val="5"/>
        </w:numPr>
        <w:jc w:val="both"/>
        <w:rPr>
          <w:rFonts w:ascii="Verdana" w:hAnsi="Verdana"/>
          <w:b/>
          <w:sz w:val="18"/>
          <w:szCs w:val="18"/>
        </w:rPr>
      </w:pPr>
      <w:r w:rsidRPr="00F41B77">
        <w:rPr>
          <w:rFonts w:ascii="Verdana" w:hAnsi="Verdana"/>
          <w:b/>
          <w:sz w:val="18"/>
          <w:szCs w:val="18"/>
        </w:rPr>
        <w:lastRenderedPageBreak/>
        <w:t>Term</w:t>
      </w:r>
    </w:p>
    <w:p w14:paraId="6E7E6C75" w14:textId="559E2457" w:rsidR="007C71A8" w:rsidRPr="00F41B77" w:rsidRDefault="007C71A8" w:rsidP="007667EF">
      <w:pPr>
        <w:pStyle w:val="ListParagraph"/>
        <w:numPr>
          <w:ilvl w:val="1"/>
          <w:numId w:val="5"/>
        </w:numPr>
        <w:jc w:val="both"/>
        <w:rPr>
          <w:rFonts w:ascii="Verdana" w:hAnsi="Verdana"/>
          <w:sz w:val="18"/>
          <w:szCs w:val="18"/>
        </w:rPr>
      </w:pPr>
      <w:r w:rsidRPr="00F41B77">
        <w:rPr>
          <w:rFonts w:ascii="Verdana" w:hAnsi="Verdana"/>
          <w:sz w:val="18"/>
          <w:szCs w:val="18"/>
        </w:rPr>
        <w:t>Th</w:t>
      </w:r>
      <w:r w:rsidR="008C11B4">
        <w:rPr>
          <w:rFonts w:ascii="Verdana" w:hAnsi="Verdana"/>
          <w:sz w:val="18"/>
          <w:szCs w:val="18"/>
        </w:rPr>
        <w:t>e term of this Agreement is outlined in Appendix A.</w:t>
      </w:r>
    </w:p>
    <w:p w14:paraId="0313B26E" w14:textId="77777777" w:rsidR="00B9342B" w:rsidRPr="00F41B77" w:rsidRDefault="00557C43" w:rsidP="007667EF">
      <w:pPr>
        <w:pStyle w:val="ListParagraph"/>
        <w:ind w:left="1800"/>
        <w:jc w:val="both"/>
        <w:rPr>
          <w:rFonts w:ascii="Verdana" w:hAnsi="Verdana"/>
          <w:sz w:val="18"/>
          <w:szCs w:val="18"/>
        </w:rPr>
      </w:pPr>
      <w:r w:rsidRPr="00F41B77">
        <w:rPr>
          <w:rFonts w:ascii="Verdana" w:hAnsi="Verdana"/>
          <w:sz w:val="18"/>
          <w:szCs w:val="18"/>
        </w:rPr>
        <w:br/>
        <w:t>W</w:t>
      </w:r>
      <w:r w:rsidR="00B9342B" w:rsidRPr="00F41B77">
        <w:rPr>
          <w:rFonts w:ascii="Verdana" w:hAnsi="Verdana"/>
          <w:sz w:val="18"/>
          <w:szCs w:val="18"/>
        </w:rPr>
        <w:t>ith the</w:t>
      </w:r>
      <w:r w:rsidR="004C3AB8" w:rsidRPr="00F41B77">
        <w:rPr>
          <w:rFonts w:ascii="Verdana" w:hAnsi="Verdana"/>
          <w:sz w:val="18"/>
          <w:szCs w:val="18"/>
        </w:rPr>
        <w:t xml:space="preserve"> exception of termination</w:t>
      </w:r>
      <w:r w:rsidR="00B9342B" w:rsidRPr="00F41B77">
        <w:rPr>
          <w:rFonts w:ascii="Verdana" w:hAnsi="Verdana"/>
          <w:sz w:val="18"/>
          <w:szCs w:val="18"/>
        </w:rPr>
        <w:t xml:space="preserve"> in cases where:</w:t>
      </w:r>
    </w:p>
    <w:p w14:paraId="25B0C50F" w14:textId="2AFF5160" w:rsidR="00B9342B" w:rsidRPr="00F41B77" w:rsidRDefault="00B67876" w:rsidP="007667EF">
      <w:pPr>
        <w:pStyle w:val="ListParagraph"/>
        <w:numPr>
          <w:ilvl w:val="0"/>
          <w:numId w:val="13"/>
        </w:numPr>
        <w:jc w:val="both"/>
        <w:rPr>
          <w:rFonts w:ascii="Verdana" w:hAnsi="Verdana"/>
          <w:sz w:val="18"/>
          <w:szCs w:val="18"/>
        </w:rPr>
      </w:pPr>
      <w:r w:rsidRPr="00F41B77">
        <w:rPr>
          <w:rFonts w:ascii="Verdana" w:hAnsi="Verdana"/>
          <w:sz w:val="18"/>
          <w:szCs w:val="18"/>
        </w:rPr>
        <w:t>A</w:t>
      </w:r>
      <w:r w:rsidR="00B9342B" w:rsidRPr="00F41B77">
        <w:rPr>
          <w:rFonts w:ascii="Verdana" w:hAnsi="Verdana"/>
          <w:sz w:val="18"/>
          <w:szCs w:val="18"/>
        </w:rPr>
        <w:t xml:space="preserve"> review </w:t>
      </w:r>
      <w:r w:rsidRPr="00F41B77">
        <w:rPr>
          <w:rFonts w:ascii="Verdana" w:hAnsi="Verdana"/>
          <w:sz w:val="18"/>
          <w:szCs w:val="18"/>
        </w:rPr>
        <w:t xml:space="preserve">of the agreement </w:t>
      </w:r>
      <w:r w:rsidR="00B9342B" w:rsidRPr="00F41B77">
        <w:rPr>
          <w:rFonts w:ascii="Verdana" w:hAnsi="Verdana"/>
          <w:sz w:val="18"/>
          <w:szCs w:val="18"/>
        </w:rPr>
        <w:t>finds that the data sharing does not accomplish the objectives</w:t>
      </w:r>
      <w:r w:rsidRPr="00F41B77">
        <w:rPr>
          <w:rFonts w:ascii="Verdana" w:hAnsi="Verdana"/>
          <w:sz w:val="18"/>
          <w:szCs w:val="18"/>
        </w:rPr>
        <w:t>;</w:t>
      </w:r>
      <w:r w:rsidR="00B9342B" w:rsidRPr="00F41B77">
        <w:rPr>
          <w:rFonts w:ascii="Verdana" w:hAnsi="Verdana"/>
          <w:sz w:val="18"/>
          <w:szCs w:val="18"/>
        </w:rPr>
        <w:t xml:space="preserve"> or</w:t>
      </w:r>
    </w:p>
    <w:p w14:paraId="0984928B" w14:textId="17FD0B62" w:rsidR="00B9342B" w:rsidRPr="00F41B77" w:rsidRDefault="00B67876" w:rsidP="007667EF">
      <w:pPr>
        <w:pStyle w:val="ListParagraph"/>
        <w:numPr>
          <w:ilvl w:val="0"/>
          <w:numId w:val="13"/>
        </w:numPr>
        <w:jc w:val="both"/>
        <w:rPr>
          <w:rFonts w:ascii="Verdana" w:hAnsi="Verdana"/>
          <w:sz w:val="18"/>
          <w:szCs w:val="18"/>
        </w:rPr>
      </w:pPr>
      <w:r w:rsidRPr="00F41B77">
        <w:rPr>
          <w:rFonts w:ascii="Verdana" w:hAnsi="Verdana"/>
          <w:sz w:val="18"/>
          <w:szCs w:val="18"/>
        </w:rPr>
        <w:t>A</w:t>
      </w:r>
      <w:r w:rsidR="00B9342B" w:rsidRPr="00F41B77">
        <w:rPr>
          <w:rFonts w:ascii="Verdana" w:hAnsi="Verdana"/>
          <w:sz w:val="18"/>
          <w:szCs w:val="18"/>
        </w:rPr>
        <w:t xml:space="preserve"> review finds that the</w:t>
      </w:r>
      <w:r w:rsidR="00557C43" w:rsidRPr="00F41B77">
        <w:rPr>
          <w:rFonts w:ascii="Verdana" w:hAnsi="Verdana"/>
          <w:sz w:val="18"/>
          <w:szCs w:val="18"/>
        </w:rPr>
        <w:t xml:space="preserve"> purpose of the data sharing has</w:t>
      </w:r>
      <w:r w:rsidR="00B9342B" w:rsidRPr="00F41B77">
        <w:rPr>
          <w:rFonts w:ascii="Verdana" w:hAnsi="Verdana"/>
          <w:sz w:val="18"/>
          <w:szCs w:val="18"/>
        </w:rPr>
        <w:t xml:space="preserve"> been satisfied and data no longer needs to be shared.</w:t>
      </w:r>
    </w:p>
    <w:p w14:paraId="3DF68A8E" w14:textId="77777777" w:rsidR="004C1610" w:rsidRPr="00F41B77" w:rsidRDefault="004C1610" w:rsidP="007667EF">
      <w:pPr>
        <w:pStyle w:val="ListParagraph"/>
        <w:ind w:left="2160"/>
        <w:jc w:val="both"/>
        <w:rPr>
          <w:rFonts w:ascii="Verdana" w:hAnsi="Verdana"/>
          <w:sz w:val="18"/>
          <w:szCs w:val="18"/>
        </w:rPr>
      </w:pPr>
    </w:p>
    <w:p w14:paraId="3F348B21" w14:textId="0295C613" w:rsidR="004C1610" w:rsidRPr="003E779A" w:rsidRDefault="00E45ABB" w:rsidP="007667EF">
      <w:pPr>
        <w:pStyle w:val="ListParagraph"/>
        <w:numPr>
          <w:ilvl w:val="0"/>
          <w:numId w:val="5"/>
        </w:numPr>
        <w:jc w:val="both"/>
        <w:rPr>
          <w:rFonts w:ascii="Verdana" w:hAnsi="Verdana"/>
          <w:b/>
          <w:sz w:val="18"/>
          <w:szCs w:val="18"/>
        </w:rPr>
      </w:pPr>
      <w:r w:rsidRPr="00F41B77">
        <w:rPr>
          <w:rFonts w:ascii="Verdana" w:hAnsi="Verdana"/>
          <w:b/>
          <w:sz w:val="18"/>
          <w:szCs w:val="18"/>
        </w:rPr>
        <w:t xml:space="preserve">Basis for </w:t>
      </w:r>
      <w:r w:rsidR="004C1610" w:rsidRPr="00F41B77">
        <w:rPr>
          <w:rFonts w:ascii="Verdana" w:hAnsi="Verdana"/>
          <w:b/>
          <w:sz w:val="18"/>
          <w:szCs w:val="18"/>
        </w:rPr>
        <w:t>Data Sharing</w:t>
      </w:r>
    </w:p>
    <w:p w14:paraId="28377441" w14:textId="5C7A0D36" w:rsidR="003A73C4" w:rsidRPr="00F41B77" w:rsidRDefault="003A73C4" w:rsidP="007667EF">
      <w:pPr>
        <w:pStyle w:val="ListParagraph"/>
        <w:numPr>
          <w:ilvl w:val="1"/>
          <w:numId w:val="5"/>
        </w:numPr>
        <w:jc w:val="both"/>
        <w:rPr>
          <w:rFonts w:ascii="Verdana" w:hAnsi="Verdana"/>
          <w:sz w:val="18"/>
          <w:szCs w:val="18"/>
        </w:rPr>
      </w:pPr>
      <w:r w:rsidRPr="00F41B77">
        <w:rPr>
          <w:rFonts w:ascii="Verdana" w:hAnsi="Verdana"/>
          <w:sz w:val="18"/>
          <w:szCs w:val="18"/>
        </w:rPr>
        <w:t>Both parties agree to share the Protected Data on the terms set out in this Agreement.</w:t>
      </w:r>
      <w:r w:rsidRPr="00F41B77">
        <w:rPr>
          <w:rFonts w:ascii="Verdana" w:hAnsi="Verdana"/>
          <w:sz w:val="18"/>
          <w:szCs w:val="18"/>
        </w:rPr>
        <w:br/>
      </w:r>
    </w:p>
    <w:p w14:paraId="7273AAE4" w14:textId="5159BF5C" w:rsidR="003A73C4" w:rsidRPr="00F41B77" w:rsidRDefault="003A73C4" w:rsidP="007667EF">
      <w:pPr>
        <w:pStyle w:val="ListParagraph"/>
        <w:numPr>
          <w:ilvl w:val="1"/>
          <w:numId w:val="5"/>
        </w:numPr>
        <w:jc w:val="both"/>
        <w:rPr>
          <w:rFonts w:ascii="Verdana" w:hAnsi="Verdana"/>
          <w:sz w:val="18"/>
          <w:szCs w:val="18"/>
        </w:rPr>
      </w:pPr>
      <w:r w:rsidRPr="00F41B77">
        <w:rPr>
          <w:rFonts w:ascii="Verdana" w:hAnsi="Verdana"/>
          <w:sz w:val="18"/>
          <w:szCs w:val="18"/>
        </w:rPr>
        <w:t>The Appendix sets out the purposes and lawful bases for sharing the Protected Data.</w:t>
      </w:r>
      <w:r w:rsidRPr="00F41B77">
        <w:rPr>
          <w:rFonts w:ascii="Verdana" w:hAnsi="Verdana"/>
          <w:sz w:val="18"/>
          <w:szCs w:val="18"/>
        </w:rPr>
        <w:br/>
      </w:r>
    </w:p>
    <w:p w14:paraId="5A6FDF64" w14:textId="77777777" w:rsidR="003A73C4" w:rsidRPr="00F41B77" w:rsidRDefault="003A73C4"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Each Party must ensure compliance with all applicable national data protection laws at all times during the term of this Agreement. </w:t>
      </w:r>
    </w:p>
    <w:p w14:paraId="3429DE40" w14:textId="77777777" w:rsidR="003411F1" w:rsidRPr="00F41B77" w:rsidRDefault="003411F1" w:rsidP="007667EF">
      <w:pPr>
        <w:pStyle w:val="ListParagraph"/>
        <w:jc w:val="both"/>
        <w:rPr>
          <w:rFonts w:ascii="Verdana" w:hAnsi="Verdana"/>
          <w:sz w:val="18"/>
          <w:szCs w:val="18"/>
        </w:rPr>
      </w:pPr>
    </w:p>
    <w:p w14:paraId="45400807" w14:textId="77777777" w:rsidR="003411F1" w:rsidRPr="00F41B77" w:rsidRDefault="003411F1" w:rsidP="007667EF">
      <w:pPr>
        <w:pStyle w:val="ListParagraph"/>
        <w:ind w:left="1800"/>
        <w:jc w:val="both"/>
        <w:rPr>
          <w:rFonts w:ascii="Verdana" w:hAnsi="Verdana"/>
          <w:sz w:val="18"/>
          <w:szCs w:val="18"/>
        </w:rPr>
      </w:pPr>
    </w:p>
    <w:p w14:paraId="4480D906" w14:textId="77777777" w:rsidR="00E034AB" w:rsidRPr="00F41B77" w:rsidRDefault="007C6943" w:rsidP="007667EF">
      <w:pPr>
        <w:pStyle w:val="ListParagraph"/>
        <w:numPr>
          <w:ilvl w:val="0"/>
          <w:numId w:val="5"/>
        </w:numPr>
        <w:jc w:val="both"/>
        <w:rPr>
          <w:rFonts w:ascii="Verdana" w:hAnsi="Verdana"/>
          <w:b/>
          <w:sz w:val="18"/>
          <w:szCs w:val="18"/>
        </w:rPr>
      </w:pPr>
      <w:r w:rsidRPr="00F41B77">
        <w:rPr>
          <w:rFonts w:ascii="Verdana" w:hAnsi="Verdana"/>
          <w:b/>
          <w:sz w:val="18"/>
          <w:szCs w:val="18"/>
        </w:rPr>
        <w:t>The</w:t>
      </w:r>
      <w:r w:rsidR="00E60AC4" w:rsidRPr="00F41B77">
        <w:rPr>
          <w:rFonts w:ascii="Verdana" w:hAnsi="Verdana"/>
          <w:b/>
          <w:sz w:val="18"/>
          <w:szCs w:val="18"/>
        </w:rPr>
        <w:t xml:space="preserve"> Purpose </w:t>
      </w:r>
    </w:p>
    <w:p w14:paraId="3AFDB11B" w14:textId="643B62A4" w:rsidR="00C41A72" w:rsidRDefault="0089378F" w:rsidP="007667EF">
      <w:pPr>
        <w:pStyle w:val="ListParagraph"/>
        <w:numPr>
          <w:ilvl w:val="1"/>
          <w:numId w:val="5"/>
        </w:numPr>
        <w:jc w:val="both"/>
        <w:rPr>
          <w:rFonts w:ascii="Verdana" w:hAnsi="Verdana"/>
          <w:sz w:val="18"/>
          <w:szCs w:val="18"/>
        </w:rPr>
      </w:pPr>
      <w:r w:rsidRPr="00F41B77">
        <w:rPr>
          <w:rFonts w:ascii="Verdana" w:hAnsi="Verdana"/>
          <w:sz w:val="18"/>
          <w:szCs w:val="18"/>
        </w:rPr>
        <w:t>The Agreement sets out the framework for sharing of Personal Data between Parties and defines the principles and procedures the Parties shall follow as well as reciprocal responsibilities of the Parties.</w:t>
      </w:r>
    </w:p>
    <w:p w14:paraId="554426BC" w14:textId="77777777" w:rsidR="00A360A7" w:rsidRPr="00A360A7" w:rsidRDefault="00A360A7" w:rsidP="007667EF">
      <w:pPr>
        <w:pStyle w:val="ListParagraph"/>
        <w:ind w:left="1800"/>
        <w:jc w:val="both"/>
        <w:rPr>
          <w:rFonts w:ascii="Verdana" w:hAnsi="Verdana"/>
          <w:sz w:val="18"/>
          <w:szCs w:val="18"/>
        </w:rPr>
      </w:pPr>
    </w:p>
    <w:p w14:paraId="52DBE45F" w14:textId="36314168" w:rsidR="00DD42BA" w:rsidRPr="00F41B77" w:rsidRDefault="00676CF3" w:rsidP="007667EF">
      <w:pPr>
        <w:pStyle w:val="ListParagraph"/>
        <w:numPr>
          <w:ilvl w:val="1"/>
          <w:numId w:val="5"/>
        </w:numPr>
        <w:jc w:val="both"/>
        <w:rPr>
          <w:rFonts w:ascii="Verdana" w:hAnsi="Verdana"/>
          <w:sz w:val="18"/>
          <w:szCs w:val="18"/>
        </w:rPr>
      </w:pPr>
      <w:r>
        <w:rPr>
          <w:rFonts w:ascii="Verdana" w:hAnsi="Verdana"/>
          <w:sz w:val="18"/>
          <w:szCs w:val="18"/>
        </w:rPr>
        <w:t xml:space="preserve">The </w:t>
      </w:r>
      <w:r w:rsidR="003A082B">
        <w:rPr>
          <w:rFonts w:ascii="Verdana" w:hAnsi="Verdana"/>
          <w:sz w:val="18"/>
          <w:szCs w:val="18"/>
        </w:rPr>
        <w:t>R</w:t>
      </w:r>
      <w:r w:rsidR="001A0139">
        <w:rPr>
          <w:rFonts w:ascii="Verdana" w:hAnsi="Verdana"/>
          <w:sz w:val="18"/>
          <w:szCs w:val="18"/>
        </w:rPr>
        <w:t xml:space="preserve">eceiving </w:t>
      </w:r>
      <w:r w:rsidR="003A082B">
        <w:rPr>
          <w:rFonts w:ascii="Verdana" w:hAnsi="Verdana"/>
          <w:sz w:val="18"/>
          <w:szCs w:val="18"/>
        </w:rPr>
        <w:t>P</w:t>
      </w:r>
      <w:r w:rsidR="001A0139">
        <w:rPr>
          <w:rFonts w:ascii="Verdana" w:hAnsi="Verdana"/>
          <w:sz w:val="18"/>
          <w:szCs w:val="18"/>
        </w:rPr>
        <w:t>arty</w:t>
      </w:r>
      <w:r w:rsidR="0089378F" w:rsidRPr="00F41B77">
        <w:rPr>
          <w:rFonts w:ascii="Verdana" w:hAnsi="Verdana"/>
          <w:sz w:val="18"/>
          <w:szCs w:val="18"/>
        </w:rPr>
        <w:t xml:space="preserve"> requires access to </w:t>
      </w:r>
      <w:r w:rsidR="0089378F" w:rsidRPr="00375CE4">
        <w:rPr>
          <w:rFonts w:ascii="Verdana" w:hAnsi="Verdana"/>
          <w:sz w:val="18"/>
          <w:szCs w:val="18"/>
        </w:rPr>
        <w:t>Personal Data</w:t>
      </w:r>
      <w:r w:rsidR="0089378F" w:rsidRPr="00F41B77">
        <w:rPr>
          <w:rFonts w:ascii="Verdana" w:hAnsi="Verdana"/>
          <w:sz w:val="18"/>
          <w:szCs w:val="18"/>
        </w:rPr>
        <w:t xml:space="preserve"> to ensure </w:t>
      </w:r>
      <w:r w:rsidR="00375CE4">
        <w:rPr>
          <w:rFonts w:ascii="Verdana" w:hAnsi="Verdana"/>
          <w:sz w:val="18"/>
          <w:szCs w:val="18"/>
        </w:rPr>
        <w:t>for reasons given in Appendix A.</w:t>
      </w:r>
      <w:r w:rsidR="0089378F" w:rsidRPr="00F41B77">
        <w:rPr>
          <w:rFonts w:ascii="Verdana" w:hAnsi="Verdana"/>
          <w:sz w:val="18"/>
          <w:szCs w:val="18"/>
        </w:rPr>
        <w:t xml:space="preserve"> </w:t>
      </w:r>
    </w:p>
    <w:p w14:paraId="58D4F297" w14:textId="77777777" w:rsidR="00DD42BA" w:rsidRPr="00F41B77" w:rsidRDefault="00DD42BA" w:rsidP="007667EF">
      <w:pPr>
        <w:pStyle w:val="ListParagraph"/>
        <w:jc w:val="both"/>
        <w:rPr>
          <w:rFonts w:ascii="Verdana" w:hAnsi="Verdana"/>
          <w:sz w:val="18"/>
          <w:szCs w:val="18"/>
        </w:rPr>
      </w:pPr>
    </w:p>
    <w:p w14:paraId="51364C09" w14:textId="5CEAAB0E" w:rsidR="00DD42BA" w:rsidRPr="00F41B77" w:rsidRDefault="00DD42BA" w:rsidP="007667EF">
      <w:pPr>
        <w:pStyle w:val="ListParagraph"/>
        <w:numPr>
          <w:ilvl w:val="1"/>
          <w:numId w:val="5"/>
        </w:numPr>
        <w:jc w:val="both"/>
        <w:rPr>
          <w:rFonts w:ascii="Verdana" w:hAnsi="Verdana"/>
          <w:sz w:val="18"/>
          <w:szCs w:val="18"/>
        </w:rPr>
      </w:pPr>
      <w:r w:rsidRPr="00F41B77">
        <w:rPr>
          <w:rFonts w:ascii="Verdana" w:hAnsi="Verdana"/>
          <w:sz w:val="18"/>
          <w:szCs w:val="18"/>
        </w:rPr>
        <w:t>The Parties have determined the following objectives of sharing the Personal Data for the “Permitted Purpose”</w:t>
      </w:r>
      <w:r w:rsidR="00C21859">
        <w:rPr>
          <w:rFonts w:ascii="Verdana" w:hAnsi="Verdana"/>
          <w:sz w:val="18"/>
          <w:szCs w:val="18"/>
        </w:rPr>
        <w:t xml:space="preserve"> as set out in Appendix</w:t>
      </w:r>
      <w:r w:rsidR="008850C1">
        <w:rPr>
          <w:rFonts w:ascii="Verdana" w:hAnsi="Verdana"/>
          <w:sz w:val="18"/>
          <w:szCs w:val="18"/>
        </w:rPr>
        <w:t xml:space="preserve"> A</w:t>
      </w:r>
      <w:r w:rsidR="00C21859">
        <w:rPr>
          <w:rFonts w:ascii="Verdana" w:hAnsi="Verdana"/>
          <w:sz w:val="18"/>
          <w:szCs w:val="18"/>
        </w:rPr>
        <w:t>.</w:t>
      </w:r>
    </w:p>
    <w:p w14:paraId="792EB608" w14:textId="77777777" w:rsidR="0030598E" w:rsidRPr="00F41B77" w:rsidRDefault="0030598E" w:rsidP="007667EF">
      <w:pPr>
        <w:pStyle w:val="ListParagraph"/>
        <w:ind w:left="1800"/>
        <w:jc w:val="both"/>
        <w:rPr>
          <w:rFonts w:ascii="Verdana" w:hAnsi="Verdana"/>
          <w:sz w:val="18"/>
          <w:szCs w:val="18"/>
        </w:rPr>
      </w:pPr>
    </w:p>
    <w:p w14:paraId="100A55E8" w14:textId="4BA65A29" w:rsidR="007B255F" w:rsidRPr="00F41B77" w:rsidRDefault="007C1C7F"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The Parties shall not process the Personal Data in a way that is incompatible with the </w:t>
      </w:r>
      <w:r w:rsidR="00CB761E" w:rsidRPr="00F41B77">
        <w:rPr>
          <w:rFonts w:ascii="Verdana" w:hAnsi="Verdana"/>
          <w:sz w:val="18"/>
          <w:szCs w:val="18"/>
        </w:rPr>
        <w:t>Permitted</w:t>
      </w:r>
      <w:r w:rsidRPr="00F41B77">
        <w:rPr>
          <w:rFonts w:ascii="Verdana" w:hAnsi="Verdana"/>
          <w:sz w:val="18"/>
          <w:szCs w:val="18"/>
        </w:rPr>
        <w:t xml:space="preserve"> Purposes.</w:t>
      </w:r>
    </w:p>
    <w:p w14:paraId="778E68A4" w14:textId="77777777" w:rsidR="007B255F" w:rsidRPr="00F41B77" w:rsidRDefault="007B255F" w:rsidP="007667EF">
      <w:pPr>
        <w:pStyle w:val="ListParagraph"/>
        <w:ind w:left="1800"/>
        <w:jc w:val="both"/>
        <w:rPr>
          <w:rFonts w:ascii="Verdana" w:hAnsi="Verdana"/>
          <w:sz w:val="18"/>
          <w:szCs w:val="18"/>
        </w:rPr>
      </w:pPr>
    </w:p>
    <w:p w14:paraId="2D5140BC" w14:textId="659678AF" w:rsidR="00C42A75" w:rsidRPr="00F41B77" w:rsidRDefault="007C1C7F"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The </w:t>
      </w:r>
      <w:r w:rsidR="003A082B">
        <w:rPr>
          <w:rFonts w:ascii="Verdana" w:hAnsi="Verdana"/>
          <w:sz w:val="18"/>
          <w:szCs w:val="18"/>
        </w:rPr>
        <w:t>D</w:t>
      </w:r>
      <w:r w:rsidRPr="00F41B77">
        <w:rPr>
          <w:rFonts w:ascii="Verdana" w:hAnsi="Verdana"/>
          <w:sz w:val="18"/>
          <w:szCs w:val="18"/>
        </w:rPr>
        <w:t xml:space="preserve">isclosing </w:t>
      </w:r>
      <w:r w:rsidR="003A082B">
        <w:rPr>
          <w:rFonts w:ascii="Verdana" w:hAnsi="Verdana"/>
          <w:sz w:val="18"/>
          <w:szCs w:val="18"/>
        </w:rPr>
        <w:t>P</w:t>
      </w:r>
      <w:r w:rsidRPr="00F41B77">
        <w:rPr>
          <w:rFonts w:ascii="Verdana" w:hAnsi="Verdana"/>
          <w:sz w:val="18"/>
          <w:szCs w:val="18"/>
        </w:rPr>
        <w:t>arty does not take any responsibility for obtaining consent for marketing communi</w:t>
      </w:r>
      <w:r w:rsidR="00CB761E" w:rsidRPr="00F41B77">
        <w:rPr>
          <w:rFonts w:ascii="Verdana" w:hAnsi="Verdana"/>
          <w:sz w:val="18"/>
          <w:szCs w:val="18"/>
        </w:rPr>
        <w:t>cations. T</w:t>
      </w:r>
      <w:r w:rsidRPr="00F41B77">
        <w:rPr>
          <w:rFonts w:ascii="Verdana" w:hAnsi="Verdana"/>
          <w:sz w:val="18"/>
          <w:szCs w:val="18"/>
        </w:rPr>
        <w:t xml:space="preserve">he </w:t>
      </w:r>
      <w:r w:rsidR="00167C14">
        <w:rPr>
          <w:rFonts w:ascii="Verdana" w:hAnsi="Verdana"/>
          <w:sz w:val="18"/>
          <w:szCs w:val="18"/>
        </w:rPr>
        <w:t>R</w:t>
      </w:r>
      <w:r w:rsidRPr="00F41B77">
        <w:rPr>
          <w:rFonts w:ascii="Verdana" w:hAnsi="Verdana"/>
          <w:sz w:val="18"/>
          <w:szCs w:val="18"/>
        </w:rPr>
        <w:t xml:space="preserve">eceiving </w:t>
      </w:r>
      <w:r w:rsidR="00167C14">
        <w:rPr>
          <w:rFonts w:ascii="Verdana" w:hAnsi="Verdana"/>
          <w:sz w:val="18"/>
          <w:szCs w:val="18"/>
        </w:rPr>
        <w:t>P</w:t>
      </w:r>
      <w:r w:rsidRPr="00F41B77">
        <w:rPr>
          <w:rFonts w:ascii="Verdana" w:hAnsi="Verdana"/>
          <w:sz w:val="18"/>
          <w:szCs w:val="18"/>
        </w:rPr>
        <w:t>arty is responsible for ensuring that all uses of the Personal Data are</w:t>
      </w:r>
      <w:r w:rsidR="00C42A75" w:rsidRPr="00F41B77">
        <w:rPr>
          <w:rFonts w:ascii="Verdana" w:hAnsi="Verdana"/>
          <w:sz w:val="18"/>
          <w:szCs w:val="18"/>
        </w:rPr>
        <w:t>:</w:t>
      </w:r>
    </w:p>
    <w:p w14:paraId="212D282B" w14:textId="77777777" w:rsidR="00C42A75" w:rsidRPr="00F41B77" w:rsidRDefault="00C42A75" w:rsidP="007667EF">
      <w:pPr>
        <w:pStyle w:val="ListParagraph"/>
        <w:jc w:val="both"/>
        <w:rPr>
          <w:rFonts w:ascii="Verdana" w:hAnsi="Verdana"/>
          <w:sz w:val="18"/>
          <w:szCs w:val="18"/>
        </w:rPr>
      </w:pPr>
    </w:p>
    <w:p w14:paraId="5C6AB21E" w14:textId="1CEC23D4" w:rsidR="00C42A75" w:rsidRPr="00F41B77" w:rsidRDefault="007C1C7F" w:rsidP="007667EF">
      <w:pPr>
        <w:pStyle w:val="ListParagraph"/>
        <w:numPr>
          <w:ilvl w:val="0"/>
          <w:numId w:val="18"/>
        </w:numPr>
        <w:jc w:val="both"/>
        <w:rPr>
          <w:rFonts w:ascii="Verdana" w:hAnsi="Verdana"/>
          <w:sz w:val="18"/>
          <w:szCs w:val="18"/>
        </w:rPr>
      </w:pPr>
      <w:r w:rsidRPr="00F41B77">
        <w:rPr>
          <w:rFonts w:ascii="Verdana" w:hAnsi="Verdana"/>
          <w:sz w:val="18"/>
          <w:szCs w:val="18"/>
        </w:rPr>
        <w:t xml:space="preserve">in </w:t>
      </w:r>
      <w:r w:rsidR="006D066C" w:rsidRPr="00F41B77">
        <w:rPr>
          <w:rFonts w:ascii="Verdana" w:hAnsi="Verdana"/>
          <w:sz w:val="18"/>
          <w:szCs w:val="18"/>
        </w:rPr>
        <w:t>accordance with the present Agreement</w:t>
      </w:r>
      <w:r w:rsidR="006026EB" w:rsidRPr="00F41B77">
        <w:rPr>
          <w:rFonts w:ascii="Verdana" w:hAnsi="Verdana"/>
          <w:sz w:val="18"/>
          <w:szCs w:val="18"/>
        </w:rPr>
        <w:t>;</w:t>
      </w:r>
      <w:r w:rsidR="006D066C" w:rsidRPr="00F41B77">
        <w:rPr>
          <w:rFonts w:ascii="Verdana" w:hAnsi="Verdana"/>
          <w:sz w:val="18"/>
          <w:szCs w:val="18"/>
        </w:rPr>
        <w:t xml:space="preserve"> and </w:t>
      </w:r>
    </w:p>
    <w:p w14:paraId="242FDDAE" w14:textId="151DA48D" w:rsidR="00414982" w:rsidRPr="00F41B77" w:rsidRDefault="006D066C" w:rsidP="007667EF">
      <w:pPr>
        <w:pStyle w:val="ListParagraph"/>
        <w:numPr>
          <w:ilvl w:val="0"/>
          <w:numId w:val="18"/>
        </w:numPr>
        <w:jc w:val="both"/>
        <w:rPr>
          <w:rFonts w:ascii="Verdana" w:hAnsi="Verdana"/>
          <w:sz w:val="18"/>
          <w:szCs w:val="18"/>
        </w:rPr>
      </w:pPr>
      <w:r w:rsidRPr="00F41B77">
        <w:rPr>
          <w:rFonts w:ascii="Verdana" w:hAnsi="Verdana"/>
          <w:sz w:val="18"/>
          <w:szCs w:val="18"/>
        </w:rPr>
        <w:t xml:space="preserve">in </w:t>
      </w:r>
      <w:r w:rsidR="007C1C7F" w:rsidRPr="00F41B77">
        <w:rPr>
          <w:rFonts w:ascii="Verdana" w:hAnsi="Verdana"/>
          <w:sz w:val="18"/>
          <w:szCs w:val="18"/>
        </w:rPr>
        <w:t>co</w:t>
      </w:r>
      <w:r w:rsidR="00C42A75" w:rsidRPr="00F41B77">
        <w:rPr>
          <w:rFonts w:ascii="Verdana" w:hAnsi="Verdana"/>
          <w:sz w:val="18"/>
          <w:szCs w:val="18"/>
        </w:rPr>
        <w:t>mpliance with all applicable,</w:t>
      </w:r>
      <w:r w:rsidR="00CB761E" w:rsidRPr="00F41B77">
        <w:rPr>
          <w:rFonts w:ascii="Verdana" w:hAnsi="Verdana"/>
          <w:sz w:val="18"/>
          <w:szCs w:val="18"/>
        </w:rPr>
        <w:t xml:space="preserve"> up to date d</w:t>
      </w:r>
      <w:r w:rsidR="007C1C7F" w:rsidRPr="00F41B77">
        <w:rPr>
          <w:rFonts w:ascii="Verdana" w:hAnsi="Verdana"/>
          <w:sz w:val="18"/>
          <w:szCs w:val="18"/>
        </w:rPr>
        <w:t xml:space="preserve">ata </w:t>
      </w:r>
      <w:r w:rsidR="00CB761E" w:rsidRPr="00F41B77">
        <w:rPr>
          <w:rFonts w:ascii="Verdana" w:hAnsi="Verdana"/>
          <w:sz w:val="18"/>
          <w:szCs w:val="18"/>
        </w:rPr>
        <w:t>p</w:t>
      </w:r>
      <w:r w:rsidR="00C42A75" w:rsidRPr="00F41B77">
        <w:rPr>
          <w:rFonts w:ascii="Verdana" w:hAnsi="Verdana"/>
          <w:sz w:val="18"/>
          <w:szCs w:val="18"/>
        </w:rPr>
        <w:t>rotection and privacy laws/</w:t>
      </w:r>
      <w:r w:rsidR="007C1C7F" w:rsidRPr="00F41B77">
        <w:rPr>
          <w:rFonts w:ascii="Verdana" w:hAnsi="Verdana"/>
          <w:sz w:val="18"/>
          <w:szCs w:val="18"/>
        </w:rPr>
        <w:t xml:space="preserve">regulations. </w:t>
      </w:r>
    </w:p>
    <w:p w14:paraId="5B58159B" w14:textId="77777777" w:rsidR="00E034AB" w:rsidRPr="00F41B77" w:rsidRDefault="00E034AB" w:rsidP="007667EF">
      <w:pPr>
        <w:pStyle w:val="ListParagraph"/>
        <w:ind w:left="1080"/>
        <w:jc w:val="both"/>
        <w:rPr>
          <w:rFonts w:ascii="Verdana" w:hAnsi="Verdana"/>
          <w:sz w:val="18"/>
          <w:szCs w:val="18"/>
        </w:rPr>
      </w:pPr>
    </w:p>
    <w:p w14:paraId="12A029A5" w14:textId="77777777" w:rsidR="0007006B" w:rsidRPr="00F41B77" w:rsidRDefault="0007006B" w:rsidP="007667EF">
      <w:pPr>
        <w:pStyle w:val="ListParagraph"/>
        <w:ind w:left="0"/>
        <w:jc w:val="both"/>
        <w:rPr>
          <w:rFonts w:ascii="Verdana" w:hAnsi="Verdana"/>
          <w:sz w:val="18"/>
          <w:szCs w:val="18"/>
        </w:rPr>
      </w:pPr>
    </w:p>
    <w:p w14:paraId="256A6A8C" w14:textId="4199C8CD" w:rsidR="00AE2ACC" w:rsidRPr="00F41B77" w:rsidRDefault="00414982" w:rsidP="007667EF">
      <w:pPr>
        <w:pStyle w:val="ListParagraph"/>
        <w:numPr>
          <w:ilvl w:val="0"/>
          <w:numId w:val="5"/>
        </w:numPr>
        <w:jc w:val="both"/>
        <w:rPr>
          <w:rFonts w:ascii="Verdana" w:hAnsi="Verdana"/>
          <w:b/>
          <w:sz w:val="18"/>
          <w:szCs w:val="18"/>
        </w:rPr>
      </w:pPr>
      <w:r w:rsidRPr="00F41B77">
        <w:rPr>
          <w:rFonts w:ascii="Verdana" w:hAnsi="Verdana"/>
          <w:b/>
          <w:sz w:val="18"/>
          <w:szCs w:val="18"/>
        </w:rPr>
        <w:t xml:space="preserve"> Compliance With Data Protection Laws and </w:t>
      </w:r>
      <w:r w:rsidR="00AE2ACC" w:rsidRPr="00F41B77">
        <w:rPr>
          <w:rFonts w:ascii="Verdana" w:hAnsi="Verdana"/>
          <w:b/>
          <w:sz w:val="18"/>
          <w:szCs w:val="18"/>
        </w:rPr>
        <w:t>Registration Details</w:t>
      </w:r>
      <w:r w:rsidR="00E36A4D" w:rsidRPr="00F41B77">
        <w:rPr>
          <w:rFonts w:ascii="Verdana" w:hAnsi="Verdana"/>
          <w:b/>
          <w:sz w:val="18"/>
          <w:szCs w:val="18"/>
        </w:rPr>
        <w:br/>
      </w:r>
    </w:p>
    <w:p w14:paraId="7E863AE6" w14:textId="4595BC41" w:rsidR="00A50177" w:rsidRPr="00F41B77" w:rsidRDefault="00414982"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Each Party must ensure compliance with all applicable national data protection laws at all </w:t>
      </w:r>
      <w:r w:rsidR="006435E8" w:rsidRPr="00F41B77">
        <w:rPr>
          <w:rFonts w:ascii="Verdana" w:hAnsi="Verdana"/>
          <w:sz w:val="18"/>
          <w:szCs w:val="18"/>
        </w:rPr>
        <w:t>times</w:t>
      </w:r>
      <w:r w:rsidRPr="00F41B77">
        <w:rPr>
          <w:rFonts w:ascii="Verdana" w:hAnsi="Verdana"/>
          <w:sz w:val="18"/>
          <w:szCs w:val="18"/>
        </w:rPr>
        <w:t xml:space="preserve"> during the term of this Agreement. </w:t>
      </w:r>
    </w:p>
    <w:p w14:paraId="7E8E72AD" w14:textId="77777777" w:rsidR="00E034AB" w:rsidRPr="00F41B77" w:rsidRDefault="00E034AB" w:rsidP="007667EF">
      <w:pPr>
        <w:pStyle w:val="ListParagraph"/>
        <w:ind w:left="0"/>
        <w:jc w:val="both"/>
        <w:rPr>
          <w:rFonts w:ascii="Verdana" w:hAnsi="Verdana"/>
          <w:sz w:val="18"/>
          <w:szCs w:val="18"/>
        </w:rPr>
      </w:pPr>
    </w:p>
    <w:p w14:paraId="1B4B75F7" w14:textId="77777777" w:rsidR="000A797F" w:rsidRPr="00F41B77" w:rsidRDefault="000A797F" w:rsidP="007667EF">
      <w:pPr>
        <w:pStyle w:val="ListParagraph"/>
        <w:ind w:left="1800"/>
        <w:jc w:val="both"/>
        <w:rPr>
          <w:rFonts w:ascii="Verdana" w:hAnsi="Verdana"/>
          <w:sz w:val="18"/>
          <w:szCs w:val="18"/>
        </w:rPr>
      </w:pPr>
    </w:p>
    <w:p w14:paraId="1FC34F11" w14:textId="77777777" w:rsidR="00AE2ACC" w:rsidRPr="00F41B77" w:rsidRDefault="0030598E" w:rsidP="007667EF">
      <w:pPr>
        <w:pStyle w:val="ListParagraph"/>
        <w:numPr>
          <w:ilvl w:val="0"/>
          <w:numId w:val="5"/>
        </w:numPr>
        <w:jc w:val="both"/>
        <w:rPr>
          <w:rFonts w:ascii="Verdana" w:hAnsi="Verdana"/>
          <w:b/>
          <w:sz w:val="18"/>
          <w:szCs w:val="18"/>
        </w:rPr>
      </w:pPr>
      <w:r w:rsidRPr="00F41B77">
        <w:rPr>
          <w:rFonts w:ascii="Verdana" w:hAnsi="Verdana"/>
          <w:b/>
          <w:sz w:val="18"/>
          <w:szCs w:val="18"/>
        </w:rPr>
        <w:t>Privacy Concerns/ Risk Assessment and Mitigating Procedure</w:t>
      </w:r>
    </w:p>
    <w:p w14:paraId="495358B2" w14:textId="77777777" w:rsidR="001964F4" w:rsidRPr="00F41B77" w:rsidRDefault="001964F4" w:rsidP="007667EF">
      <w:pPr>
        <w:pStyle w:val="ListParagraph"/>
        <w:ind w:left="1800"/>
        <w:jc w:val="both"/>
        <w:rPr>
          <w:rFonts w:ascii="Verdana" w:hAnsi="Verdana"/>
          <w:sz w:val="18"/>
          <w:szCs w:val="18"/>
        </w:rPr>
      </w:pPr>
    </w:p>
    <w:p w14:paraId="1D7E8DCA" w14:textId="0559FA04" w:rsidR="00AD3A14" w:rsidRPr="00F41B77" w:rsidRDefault="00AD3A14" w:rsidP="007667EF">
      <w:pPr>
        <w:pStyle w:val="ListParagraph"/>
        <w:numPr>
          <w:ilvl w:val="1"/>
          <w:numId w:val="5"/>
        </w:numPr>
        <w:jc w:val="both"/>
        <w:rPr>
          <w:rFonts w:ascii="Verdana" w:hAnsi="Verdana"/>
          <w:sz w:val="18"/>
          <w:szCs w:val="18"/>
        </w:rPr>
      </w:pPr>
      <w:r w:rsidRPr="00F41B77">
        <w:rPr>
          <w:rFonts w:ascii="Verdana" w:hAnsi="Verdana"/>
          <w:sz w:val="18"/>
          <w:szCs w:val="18"/>
        </w:rPr>
        <w:t>The Parties have identified th</w:t>
      </w:r>
      <w:r w:rsidR="00E46BE6">
        <w:rPr>
          <w:rFonts w:ascii="Verdana" w:hAnsi="Verdana"/>
          <w:sz w:val="18"/>
          <w:szCs w:val="18"/>
        </w:rPr>
        <w:t xml:space="preserve">at some </w:t>
      </w:r>
      <w:r w:rsidRPr="00F41B77">
        <w:rPr>
          <w:rFonts w:ascii="Verdana" w:hAnsi="Verdana"/>
          <w:sz w:val="18"/>
          <w:szCs w:val="18"/>
        </w:rPr>
        <w:t>risks may arise from sharing the Pe</w:t>
      </w:r>
      <w:r w:rsidR="001964F4" w:rsidRPr="00F41B77">
        <w:rPr>
          <w:rFonts w:ascii="Verdana" w:hAnsi="Verdana"/>
          <w:sz w:val="18"/>
          <w:szCs w:val="18"/>
        </w:rPr>
        <w:t>rsonal Data</w:t>
      </w:r>
      <w:r w:rsidR="00E46BE6">
        <w:rPr>
          <w:rFonts w:ascii="Verdana" w:hAnsi="Verdana"/>
          <w:sz w:val="18"/>
          <w:szCs w:val="18"/>
        </w:rPr>
        <w:t xml:space="preserve"> as set out in Appendix A.</w:t>
      </w:r>
    </w:p>
    <w:p w14:paraId="1B125228" w14:textId="77777777" w:rsidR="00AD3A14" w:rsidRPr="00F41B77" w:rsidRDefault="00AD3A14" w:rsidP="007667EF">
      <w:pPr>
        <w:pStyle w:val="ListParagraph"/>
        <w:jc w:val="both"/>
        <w:rPr>
          <w:rFonts w:ascii="Verdana" w:hAnsi="Verdana"/>
          <w:sz w:val="18"/>
          <w:szCs w:val="18"/>
        </w:rPr>
      </w:pPr>
    </w:p>
    <w:p w14:paraId="28E67EDB" w14:textId="7BC5EEEC" w:rsidR="00AD3A14" w:rsidRDefault="00BA3E17"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Taking into account the risks identified by the parties and the context of the processing under this Agreement, the parties have agreed to implement the </w:t>
      </w:r>
      <w:r w:rsidR="005C6EB0">
        <w:rPr>
          <w:rFonts w:ascii="Verdana" w:hAnsi="Verdana"/>
          <w:sz w:val="18"/>
          <w:szCs w:val="18"/>
        </w:rPr>
        <w:t>measures outlined in Appendix A to mitigate risk(s).</w:t>
      </w:r>
    </w:p>
    <w:p w14:paraId="0DA34AF7" w14:textId="77777777" w:rsidR="005C6EB0" w:rsidRPr="005C6EB0" w:rsidRDefault="005C6EB0" w:rsidP="007667EF">
      <w:pPr>
        <w:pStyle w:val="ListParagraph"/>
        <w:jc w:val="both"/>
        <w:rPr>
          <w:rFonts w:ascii="Verdana" w:hAnsi="Verdana"/>
          <w:sz w:val="18"/>
          <w:szCs w:val="18"/>
        </w:rPr>
      </w:pPr>
    </w:p>
    <w:p w14:paraId="7A78F6DC" w14:textId="77777777" w:rsidR="005C6EB0" w:rsidRPr="00F41B77" w:rsidRDefault="005C6EB0" w:rsidP="007667EF">
      <w:pPr>
        <w:pStyle w:val="ListParagraph"/>
        <w:ind w:left="1800"/>
        <w:jc w:val="both"/>
        <w:rPr>
          <w:rFonts w:ascii="Verdana" w:hAnsi="Verdana"/>
          <w:sz w:val="18"/>
          <w:szCs w:val="18"/>
        </w:rPr>
      </w:pPr>
    </w:p>
    <w:p w14:paraId="2D9D657C" w14:textId="77777777" w:rsidR="00C41A72" w:rsidRPr="00F41B77" w:rsidRDefault="00C41A72" w:rsidP="007667EF">
      <w:pPr>
        <w:pStyle w:val="ListParagraph"/>
        <w:ind w:left="1800"/>
        <w:jc w:val="both"/>
        <w:rPr>
          <w:rFonts w:ascii="Verdana" w:hAnsi="Verdana"/>
          <w:sz w:val="18"/>
          <w:szCs w:val="18"/>
        </w:rPr>
      </w:pPr>
    </w:p>
    <w:p w14:paraId="0A4B1C4B" w14:textId="2B512315" w:rsidR="008875B4" w:rsidRPr="00F41B77" w:rsidRDefault="007C7282" w:rsidP="007667EF">
      <w:pPr>
        <w:pStyle w:val="ListParagraph"/>
        <w:numPr>
          <w:ilvl w:val="0"/>
          <w:numId w:val="5"/>
        </w:numPr>
        <w:jc w:val="both"/>
        <w:rPr>
          <w:rFonts w:ascii="Verdana" w:hAnsi="Verdana"/>
          <w:b/>
          <w:sz w:val="18"/>
          <w:szCs w:val="18"/>
        </w:rPr>
      </w:pPr>
      <w:r w:rsidRPr="00F41B77">
        <w:rPr>
          <w:rFonts w:ascii="Verdana" w:hAnsi="Verdana"/>
          <w:b/>
          <w:sz w:val="18"/>
          <w:szCs w:val="18"/>
        </w:rPr>
        <w:t>International</w:t>
      </w:r>
      <w:r w:rsidR="008875B4" w:rsidRPr="00F41B77">
        <w:rPr>
          <w:rFonts w:ascii="Verdana" w:hAnsi="Verdana"/>
          <w:b/>
          <w:sz w:val="18"/>
          <w:szCs w:val="18"/>
        </w:rPr>
        <w:t xml:space="preserve"> Transfers</w:t>
      </w:r>
    </w:p>
    <w:p w14:paraId="7E891F57" w14:textId="64C8FD87" w:rsidR="00C41A72" w:rsidRPr="00F41B77" w:rsidRDefault="008875B4"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The </w:t>
      </w:r>
      <w:r w:rsidR="003A082B">
        <w:rPr>
          <w:rFonts w:ascii="Verdana" w:hAnsi="Verdana"/>
          <w:sz w:val="18"/>
          <w:szCs w:val="18"/>
        </w:rPr>
        <w:t>R</w:t>
      </w:r>
      <w:r w:rsidR="00F7379F">
        <w:rPr>
          <w:rFonts w:ascii="Verdana" w:hAnsi="Verdana"/>
          <w:sz w:val="18"/>
          <w:szCs w:val="18"/>
        </w:rPr>
        <w:t xml:space="preserve">eceiving </w:t>
      </w:r>
      <w:r w:rsidR="003A082B">
        <w:rPr>
          <w:rFonts w:ascii="Verdana" w:hAnsi="Verdana"/>
          <w:sz w:val="18"/>
          <w:szCs w:val="18"/>
        </w:rPr>
        <w:t>P</w:t>
      </w:r>
      <w:r w:rsidR="00F7379F">
        <w:rPr>
          <w:rFonts w:ascii="Verdana" w:hAnsi="Verdana"/>
          <w:sz w:val="18"/>
          <w:szCs w:val="18"/>
        </w:rPr>
        <w:t>arty</w:t>
      </w:r>
      <w:r w:rsidRPr="00F41B77">
        <w:rPr>
          <w:rFonts w:ascii="Verdana" w:hAnsi="Verdana"/>
          <w:sz w:val="18"/>
          <w:szCs w:val="18"/>
        </w:rPr>
        <w:t xml:space="preserve"> shall not transfer any of the </w:t>
      </w:r>
      <w:r w:rsidR="002F0D97" w:rsidRPr="00F41B77">
        <w:rPr>
          <w:rFonts w:ascii="Verdana" w:hAnsi="Verdana"/>
          <w:sz w:val="18"/>
          <w:szCs w:val="18"/>
        </w:rPr>
        <w:t xml:space="preserve">Personal </w:t>
      </w:r>
      <w:r w:rsidRPr="00F41B77">
        <w:rPr>
          <w:rFonts w:ascii="Verdana" w:hAnsi="Verdana"/>
          <w:sz w:val="18"/>
          <w:szCs w:val="18"/>
        </w:rPr>
        <w:t xml:space="preserve">Data with any other organisation, whether in the UK, Europe nor outside of the EEA area without the </w:t>
      </w:r>
      <w:r w:rsidR="003A082B">
        <w:rPr>
          <w:rFonts w:ascii="Verdana" w:hAnsi="Verdana"/>
          <w:sz w:val="18"/>
          <w:szCs w:val="18"/>
        </w:rPr>
        <w:t>D</w:t>
      </w:r>
      <w:r w:rsidR="00F7379F">
        <w:rPr>
          <w:rFonts w:ascii="Verdana" w:hAnsi="Verdana"/>
          <w:sz w:val="18"/>
          <w:szCs w:val="18"/>
        </w:rPr>
        <w:t xml:space="preserve">isclosing </w:t>
      </w:r>
      <w:r w:rsidR="003A082B">
        <w:rPr>
          <w:rFonts w:ascii="Verdana" w:hAnsi="Verdana"/>
          <w:sz w:val="18"/>
          <w:szCs w:val="18"/>
        </w:rPr>
        <w:t>P</w:t>
      </w:r>
      <w:r w:rsidR="00F7379F">
        <w:rPr>
          <w:rFonts w:ascii="Verdana" w:hAnsi="Verdana"/>
          <w:sz w:val="18"/>
          <w:szCs w:val="18"/>
        </w:rPr>
        <w:t>arty’s</w:t>
      </w:r>
      <w:r w:rsidRPr="00F41B77">
        <w:rPr>
          <w:rFonts w:ascii="Verdana" w:hAnsi="Verdana"/>
          <w:sz w:val="18"/>
          <w:szCs w:val="18"/>
        </w:rPr>
        <w:t xml:space="preserve"> prior written consent.</w:t>
      </w:r>
    </w:p>
    <w:p w14:paraId="6D84525A" w14:textId="77777777" w:rsidR="002F0D97" w:rsidRPr="00F41B77" w:rsidRDefault="002F0D97" w:rsidP="007667EF">
      <w:pPr>
        <w:pStyle w:val="ListParagraph"/>
        <w:ind w:left="1800"/>
        <w:jc w:val="both"/>
        <w:rPr>
          <w:rFonts w:ascii="Verdana" w:hAnsi="Verdana"/>
          <w:sz w:val="18"/>
          <w:szCs w:val="18"/>
        </w:rPr>
      </w:pPr>
    </w:p>
    <w:p w14:paraId="08582961" w14:textId="61BBAE9B" w:rsidR="008875B4" w:rsidRPr="00F41B77" w:rsidRDefault="00F067F7" w:rsidP="007667EF">
      <w:pPr>
        <w:pStyle w:val="ListParagraph"/>
        <w:numPr>
          <w:ilvl w:val="0"/>
          <w:numId w:val="5"/>
        </w:numPr>
        <w:jc w:val="both"/>
        <w:rPr>
          <w:rFonts w:ascii="Verdana" w:hAnsi="Verdana"/>
          <w:b/>
          <w:sz w:val="18"/>
          <w:szCs w:val="18"/>
        </w:rPr>
      </w:pPr>
      <w:r w:rsidRPr="00F41B77">
        <w:rPr>
          <w:rFonts w:ascii="Verdana" w:hAnsi="Verdana"/>
          <w:b/>
          <w:sz w:val="18"/>
          <w:szCs w:val="18"/>
        </w:rPr>
        <w:t xml:space="preserve">Technical and organisational measures </w:t>
      </w:r>
    </w:p>
    <w:p w14:paraId="39382A42" w14:textId="7D34BAC1" w:rsidR="008875B4" w:rsidRPr="00F41B77" w:rsidRDefault="008875B4"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When sharing and managing the </w:t>
      </w:r>
      <w:r w:rsidR="002F0D97" w:rsidRPr="00F41B77">
        <w:rPr>
          <w:rFonts w:ascii="Verdana" w:hAnsi="Verdana"/>
          <w:sz w:val="18"/>
          <w:szCs w:val="18"/>
        </w:rPr>
        <w:t xml:space="preserve">Personal </w:t>
      </w:r>
      <w:r w:rsidRPr="00F41B77">
        <w:rPr>
          <w:rFonts w:ascii="Verdana" w:hAnsi="Verdana"/>
          <w:sz w:val="18"/>
          <w:szCs w:val="18"/>
        </w:rPr>
        <w:t xml:space="preserve">Data, both Parties shall </w:t>
      </w:r>
      <w:r w:rsidR="002F0D97" w:rsidRPr="00F41B77">
        <w:rPr>
          <w:rFonts w:ascii="Verdana" w:hAnsi="Verdana"/>
          <w:sz w:val="18"/>
          <w:szCs w:val="18"/>
        </w:rPr>
        <w:t>implement and use appropriate technical and organisational m</w:t>
      </w:r>
      <w:r w:rsidR="005E1DCE" w:rsidRPr="00F41B77">
        <w:rPr>
          <w:rFonts w:ascii="Verdana" w:hAnsi="Verdana"/>
          <w:sz w:val="18"/>
          <w:szCs w:val="18"/>
        </w:rPr>
        <w:t xml:space="preserve">easures to ensure a level of security appropriate to the risk posed to the </w:t>
      </w:r>
      <w:r w:rsidR="002F0D97" w:rsidRPr="00F41B77">
        <w:rPr>
          <w:rFonts w:ascii="Verdana" w:hAnsi="Verdana"/>
          <w:sz w:val="18"/>
          <w:szCs w:val="18"/>
        </w:rPr>
        <w:t>Personal</w:t>
      </w:r>
      <w:r w:rsidR="005E1DCE" w:rsidRPr="00F41B77">
        <w:rPr>
          <w:rFonts w:ascii="Verdana" w:hAnsi="Verdana"/>
          <w:sz w:val="18"/>
          <w:szCs w:val="18"/>
        </w:rPr>
        <w:t xml:space="preserve"> Data.</w:t>
      </w:r>
    </w:p>
    <w:p w14:paraId="3AB9EC69" w14:textId="77777777" w:rsidR="006B4E0F" w:rsidRPr="00F41B77" w:rsidRDefault="006B4E0F" w:rsidP="007667EF">
      <w:pPr>
        <w:pStyle w:val="ListParagraph"/>
        <w:ind w:left="1080"/>
        <w:jc w:val="both"/>
        <w:rPr>
          <w:rFonts w:ascii="Verdana" w:hAnsi="Verdana"/>
          <w:sz w:val="18"/>
          <w:szCs w:val="18"/>
        </w:rPr>
      </w:pPr>
    </w:p>
    <w:p w14:paraId="09AF4819" w14:textId="25240747" w:rsidR="002F0D97" w:rsidRPr="00F41B77" w:rsidRDefault="005E1DCE"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In assessing the appropriate level of </w:t>
      </w:r>
      <w:r w:rsidR="003543BD" w:rsidRPr="00F41B77">
        <w:rPr>
          <w:rFonts w:ascii="Verdana" w:hAnsi="Verdana"/>
          <w:sz w:val="18"/>
          <w:szCs w:val="18"/>
        </w:rPr>
        <w:t>security,</w:t>
      </w:r>
      <w:r w:rsidRPr="00F41B77">
        <w:rPr>
          <w:rFonts w:ascii="Verdana" w:hAnsi="Verdana"/>
          <w:sz w:val="18"/>
          <w:szCs w:val="18"/>
        </w:rPr>
        <w:t xml:space="preserve"> the parties </w:t>
      </w:r>
      <w:r w:rsidR="006B4E0F" w:rsidRPr="00F41B77">
        <w:rPr>
          <w:rFonts w:ascii="Verdana" w:hAnsi="Verdana"/>
          <w:sz w:val="18"/>
          <w:szCs w:val="18"/>
        </w:rPr>
        <w:t>undertake to take into account the risks presented by processing in the manner anticipated by this Agreement, in particular from accidental or unlawful destruction, loss alteration, unauthorised disclosure of or access to personal data transmitted, stored or otherwise processed.</w:t>
      </w:r>
    </w:p>
    <w:p w14:paraId="246D934B" w14:textId="77777777" w:rsidR="002F0D97" w:rsidRPr="00F41B77" w:rsidRDefault="002F0D97" w:rsidP="007667EF">
      <w:pPr>
        <w:pStyle w:val="ListParagraph"/>
        <w:jc w:val="both"/>
        <w:rPr>
          <w:rFonts w:ascii="Verdana" w:hAnsi="Verdana"/>
          <w:sz w:val="18"/>
          <w:szCs w:val="18"/>
        </w:rPr>
      </w:pPr>
    </w:p>
    <w:p w14:paraId="1AB85E2B" w14:textId="32C69B66" w:rsidR="008875B4" w:rsidRPr="00F41B77" w:rsidRDefault="00275A00"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The </w:t>
      </w:r>
      <w:r w:rsidR="00F7379F">
        <w:rPr>
          <w:rFonts w:ascii="Verdana" w:hAnsi="Verdana"/>
          <w:sz w:val="18"/>
          <w:szCs w:val="18"/>
        </w:rPr>
        <w:t>R</w:t>
      </w:r>
      <w:r w:rsidRPr="00F41B77">
        <w:rPr>
          <w:rFonts w:ascii="Verdana" w:hAnsi="Verdana"/>
          <w:sz w:val="18"/>
          <w:szCs w:val="18"/>
        </w:rPr>
        <w:t xml:space="preserve">eceiving </w:t>
      </w:r>
      <w:r w:rsidR="00F7379F">
        <w:rPr>
          <w:rFonts w:ascii="Verdana" w:hAnsi="Verdana"/>
          <w:sz w:val="18"/>
          <w:szCs w:val="18"/>
        </w:rPr>
        <w:t>P</w:t>
      </w:r>
      <w:r w:rsidRPr="00F41B77">
        <w:rPr>
          <w:rFonts w:ascii="Verdana" w:hAnsi="Verdana"/>
          <w:sz w:val="18"/>
          <w:szCs w:val="18"/>
        </w:rPr>
        <w:t>ar</w:t>
      </w:r>
      <w:r w:rsidR="002F0D97" w:rsidRPr="00F41B77">
        <w:rPr>
          <w:rFonts w:ascii="Verdana" w:hAnsi="Verdana"/>
          <w:sz w:val="18"/>
          <w:szCs w:val="18"/>
        </w:rPr>
        <w:t>ty shall ensure each member of s</w:t>
      </w:r>
      <w:r w:rsidRPr="00F41B77">
        <w:rPr>
          <w:rFonts w:ascii="Verdana" w:hAnsi="Verdana"/>
          <w:sz w:val="18"/>
          <w:szCs w:val="18"/>
        </w:rPr>
        <w:t>taff completes appropriate training prior to handling any Personal Data and shall maintain written records of such training.</w:t>
      </w:r>
    </w:p>
    <w:p w14:paraId="2E015AC2" w14:textId="77777777" w:rsidR="00275A00" w:rsidRPr="00F41B77" w:rsidRDefault="00275A00" w:rsidP="007667EF">
      <w:pPr>
        <w:pStyle w:val="ListParagraph"/>
        <w:jc w:val="both"/>
        <w:rPr>
          <w:rFonts w:ascii="Verdana" w:hAnsi="Verdana"/>
          <w:sz w:val="18"/>
          <w:szCs w:val="18"/>
        </w:rPr>
      </w:pPr>
    </w:p>
    <w:p w14:paraId="050394BB" w14:textId="24282DA1" w:rsidR="002F0D97" w:rsidRPr="00F41B77" w:rsidRDefault="00275A00"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All </w:t>
      </w:r>
      <w:r w:rsidR="002F0D97" w:rsidRPr="00F41B77">
        <w:rPr>
          <w:rFonts w:ascii="Verdana" w:hAnsi="Verdana"/>
          <w:sz w:val="18"/>
          <w:szCs w:val="18"/>
        </w:rPr>
        <w:t xml:space="preserve">Personal </w:t>
      </w:r>
      <w:r w:rsidRPr="00F41B77">
        <w:rPr>
          <w:rFonts w:ascii="Verdana" w:hAnsi="Verdana"/>
          <w:sz w:val="18"/>
          <w:szCs w:val="18"/>
        </w:rPr>
        <w:t xml:space="preserve">Data shall be kept by the </w:t>
      </w:r>
      <w:r w:rsidR="008E6E14" w:rsidRPr="00F41B77">
        <w:rPr>
          <w:rFonts w:ascii="Verdana" w:hAnsi="Verdana"/>
          <w:sz w:val="18"/>
          <w:szCs w:val="18"/>
        </w:rPr>
        <w:t>Receiving Party securely and</w:t>
      </w:r>
      <w:r w:rsidRPr="00F41B77">
        <w:rPr>
          <w:rFonts w:ascii="Verdana" w:hAnsi="Verdana"/>
          <w:sz w:val="18"/>
          <w:szCs w:val="18"/>
        </w:rPr>
        <w:t xml:space="preserve"> shall use all reasonable security practices and systems applicable to the use of the Personal Data in order to prevent and take prompt and remedial action against any unauthorised action, </w:t>
      </w:r>
      <w:r w:rsidR="008E6E14" w:rsidRPr="00F41B77">
        <w:rPr>
          <w:rFonts w:ascii="Verdana" w:hAnsi="Verdana"/>
          <w:sz w:val="18"/>
          <w:szCs w:val="18"/>
        </w:rPr>
        <w:t xml:space="preserve">modification, reproduction and distribution of the </w:t>
      </w:r>
      <w:r w:rsidR="002F0D97" w:rsidRPr="00F41B77">
        <w:rPr>
          <w:rFonts w:ascii="Verdana" w:hAnsi="Verdana"/>
          <w:sz w:val="18"/>
          <w:szCs w:val="18"/>
        </w:rPr>
        <w:t xml:space="preserve">Personal </w:t>
      </w:r>
      <w:r w:rsidR="008E6E14" w:rsidRPr="00F41B77">
        <w:rPr>
          <w:rFonts w:ascii="Verdana" w:hAnsi="Verdana"/>
          <w:sz w:val="18"/>
          <w:szCs w:val="18"/>
        </w:rPr>
        <w:t>Data.</w:t>
      </w:r>
    </w:p>
    <w:p w14:paraId="756D6BA6" w14:textId="77777777" w:rsidR="002F0D97" w:rsidRPr="00F41B77" w:rsidRDefault="002F0D97" w:rsidP="007667EF">
      <w:pPr>
        <w:jc w:val="both"/>
        <w:rPr>
          <w:rFonts w:ascii="Verdana" w:hAnsi="Verdana"/>
          <w:sz w:val="18"/>
          <w:szCs w:val="18"/>
        </w:rPr>
      </w:pPr>
    </w:p>
    <w:p w14:paraId="112C0EDE" w14:textId="7EF9D7E1" w:rsidR="007F0854" w:rsidRPr="003E779A" w:rsidRDefault="007F0854" w:rsidP="007667EF">
      <w:pPr>
        <w:pStyle w:val="ListParagraph"/>
        <w:numPr>
          <w:ilvl w:val="0"/>
          <w:numId w:val="5"/>
        </w:numPr>
        <w:jc w:val="both"/>
        <w:rPr>
          <w:rFonts w:ascii="Verdana" w:hAnsi="Verdana"/>
          <w:b/>
          <w:sz w:val="18"/>
          <w:szCs w:val="18"/>
        </w:rPr>
      </w:pPr>
      <w:r w:rsidRPr="00F41B77">
        <w:rPr>
          <w:rFonts w:ascii="Verdana" w:hAnsi="Verdana"/>
          <w:b/>
          <w:sz w:val="18"/>
          <w:szCs w:val="18"/>
        </w:rPr>
        <w:t>Data Capture and Accuracy</w:t>
      </w:r>
    </w:p>
    <w:p w14:paraId="624302E2" w14:textId="10825EE9" w:rsidR="007F0854" w:rsidRPr="00F41B77" w:rsidRDefault="002F0D97" w:rsidP="007667EF">
      <w:pPr>
        <w:pStyle w:val="ListParagraph"/>
        <w:numPr>
          <w:ilvl w:val="1"/>
          <w:numId w:val="5"/>
        </w:numPr>
        <w:jc w:val="both"/>
        <w:rPr>
          <w:rFonts w:ascii="Verdana" w:hAnsi="Verdana"/>
          <w:sz w:val="18"/>
          <w:szCs w:val="18"/>
        </w:rPr>
      </w:pPr>
      <w:r w:rsidRPr="00F41B77">
        <w:rPr>
          <w:rFonts w:ascii="Verdana" w:hAnsi="Verdana"/>
          <w:sz w:val="18"/>
          <w:szCs w:val="18"/>
        </w:rPr>
        <w:t>The Disclosing Part</w:t>
      </w:r>
      <w:r w:rsidR="007F0854" w:rsidRPr="00F41B77">
        <w:rPr>
          <w:rFonts w:ascii="Verdana" w:hAnsi="Verdana"/>
          <w:sz w:val="18"/>
          <w:szCs w:val="18"/>
        </w:rPr>
        <w:t xml:space="preserve">y shall provide the </w:t>
      </w:r>
      <w:r w:rsidRPr="00F41B77">
        <w:rPr>
          <w:rFonts w:ascii="Verdana" w:hAnsi="Verdana"/>
          <w:sz w:val="18"/>
          <w:szCs w:val="18"/>
        </w:rPr>
        <w:t>Personal</w:t>
      </w:r>
      <w:r w:rsidR="007F0854" w:rsidRPr="00F41B77">
        <w:rPr>
          <w:rFonts w:ascii="Verdana" w:hAnsi="Verdana"/>
          <w:sz w:val="18"/>
          <w:szCs w:val="18"/>
        </w:rPr>
        <w:t xml:space="preserve"> Data </w:t>
      </w:r>
      <w:r w:rsidR="006C58AD">
        <w:rPr>
          <w:rFonts w:ascii="Verdana" w:hAnsi="Verdana"/>
          <w:sz w:val="18"/>
          <w:szCs w:val="18"/>
        </w:rPr>
        <w:t>as set out in the Appendix</w:t>
      </w:r>
      <w:r w:rsidR="008850C1">
        <w:rPr>
          <w:rFonts w:ascii="Verdana" w:hAnsi="Verdana"/>
          <w:sz w:val="18"/>
          <w:szCs w:val="18"/>
        </w:rPr>
        <w:t xml:space="preserve"> A</w:t>
      </w:r>
      <w:r w:rsidR="006C58AD">
        <w:rPr>
          <w:rFonts w:ascii="Verdana" w:hAnsi="Verdana"/>
          <w:sz w:val="18"/>
          <w:szCs w:val="18"/>
        </w:rPr>
        <w:t>.</w:t>
      </w:r>
    </w:p>
    <w:p w14:paraId="3FD286B2" w14:textId="77777777" w:rsidR="002F0D97" w:rsidRPr="00F41B77" w:rsidRDefault="002F0D97" w:rsidP="007667EF">
      <w:pPr>
        <w:pStyle w:val="ListParagraph"/>
        <w:ind w:left="1800"/>
        <w:jc w:val="both"/>
        <w:rPr>
          <w:rFonts w:ascii="Verdana" w:hAnsi="Verdana"/>
          <w:sz w:val="18"/>
          <w:szCs w:val="18"/>
        </w:rPr>
      </w:pPr>
    </w:p>
    <w:p w14:paraId="0A863867" w14:textId="4B544D91" w:rsidR="007F0854" w:rsidRPr="00F41B77" w:rsidRDefault="007F0854" w:rsidP="007667EF">
      <w:pPr>
        <w:pStyle w:val="ListParagraph"/>
        <w:numPr>
          <w:ilvl w:val="1"/>
          <w:numId w:val="5"/>
        </w:numPr>
        <w:jc w:val="both"/>
        <w:rPr>
          <w:rFonts w:ascii="Verdana" w:hAnsi="Verdana"/>
          <w:sz w:val="18"/>
          <w:szCs w:val="18"/>
        </w:rPr>
      </w:pPr>
      <w:r w:rsidRPr="00F41B77">
        <w:rPr>
          <w:rFonts w:ascii="Verdana" w:hAnsi="Verdana"/>
          <w:sz w:val="18"/>
          <w:szCs w:val="18"/>
        </w:rPr>
        <w:t>Both Parties shall keep the Personal Data up to date and shall inform the other party as soon as practicable of any inaccuracies.</w:t>
      </w:r>
    </w:p>
    <w:p w14:paraId="08E36372" w14:textId="77777777" w:rsidR="005319A7" w:rsidRPr="00F41B77" w:rsidRDefault="005319A7" w:rsidP="007667EF">
      <w:pPr>
        <w:jc w:val="both"/>
        <w:rPr>
          <w:rFonts w:ascii="Verdana" w:hAnsi="Verdana"/>
          <w:sz w:val="18"/>
          <w:szCs w:val="18"/>
        </w:rPr>
      </w:pPr>
    </w:p>
    <w:p w14:paraId="5B226A65" w14:textId="77777777" w:rsidR="004F72E3" w:rsidRPr="00F41B77" w:rsidRDefault="004F72E3" w:rsidP="007667EF">
      <w:pPr>
        <w:pStyle w:val="ListParagraph"/>
        <w:numPr>
          <w:ilvl w:val="0"/>
          <w:numId w:val="5"/>
        </w:numPr>
        <w:jc w:val="both"/>
        <w:rPr>
          <w:rFonts w:ascii="Verdana" w:hAnsi="Verdana"/>
          <w:b/>
          <w:sz w:val="18"/>
          <w:szCs w:val="18"/>
        </w:rPr>
      </w:pPr>
      <w:r w:rsidRPr="00F41B77">
        <w:rPr>
          <w:rFonts w:ascii="Verdana" w:hAnsi="Verdana"/>
          <w:b/>
          <w:sz w:val="18"/>
          <w:szCs w:val="18"/>
        </w:rPr>
        <w:t>Training</w:t>
      </w:r>
      <w:r w:rsidR="00092B3C" w:rsidRPr="00F41B77">
        <w:rPr>
          <w:rFonts w:ascii="Verdana" w:hAnsi="Verdana"/>
          <w:b/>
          <w:sz w:val="18"/>
          <w:szCs w:val="18"/>
        </w:rPr>
        <w:t xml:space="preserve"> and Access Management</w:t>
      </w:r>
    </w:p>
    <w:p w14:paraId="52588C04" w14:textId="5342DFF5" w:rsidR="00092B3C" w:rsidRPr="00F41B77" w:rsidRDefault="00092B3C"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The Receiving Party shall only permit access to the </w:t>
      </w:r>
      <w:r w:rsidR="002F0D97" w:rsidRPr="00F41B77">
        <w:rPr>
          <w:rFonts w:ascii="Verdana" w:hAnsi="Verdana"/>
          <w:sz w:val="18"/>
          <w:szCs w:val="18"/>
        </w:rPr>
        <w:t xml:space="preserve">Personal </w:t>
      </w:r>
      <w:r w:rsidRPr="00F41B77">
        <w:rPr>
          <w:rFonts w:ascii="Verdana" w:hAnsi="Verdana"/>
          <w:sz w:val="18"/>
          <w:szCs w:val="18"/>
        </w:rPr>
        <w:t xml:space="preserve">Data </w:t>
      </w:r>
      <w:r w:rsidR="008A392C">
        <w:rPr>
          <w:rFonts w:ascii="Verdana" w:hAnsi="Verdana"/>
          <w:sz w:val="18"/>
          <w:szCs w:val="18"/>
        </w:rPr>
        <w:t>to authorised personnel only</w:t>
      </w:r>
      <w:r w:rsidRPr="00F41B77">
        <w:rPr>
          <w:rFonts w:ascii="Verdana" w:hAnsi="Verdana"/>
          <w:sz w:val="18"/>
          <w:szCs w:val="18"/>
        </w:rPr>
        <w:t>.</w:t>
      </w:r>
    </w:p>
    <w:p w14:paraId="2A0061CD" w14:textId="77777777" w:rsidR="00092B3C" w:rsidRPr="00F41B77" w:rsidRDefault="00092B3C" w:rsidP="007667EF">
      <w:pPr>
        <w:pStyle w:val="ListParagraph"/>
        <w:ind w:left="1800"/>
        <w:jc w:val="both"/>
        <w:rPr>
          <w:rFonts w:ascii="Verdana" w:hAnsi="Verdana"/>
          <w:sz w:val="18"/>
          <w:szCs w:val="18"/>
        </w:rPr>
      </w:pPr>
    </w:p>
    <w:p w14:paraId="6BB4C1F9" w14:textId="123AE848" w:rsidR="00092B3C" w:rsidRPr="00F41B77" w:rsidRDefault="004F72E3" w:rsidP="007667EF">
      <w:pPr>
        <w:pStyle w:val="ListParagraph"/>
        <w:numPr>
          <w:ilvl w:val="1"/>
          <w:numId w:val="5"/>
        </w:numPr>
        <w:jc w:val="both"/>
        <w:rPr>
          <w:rFonts w:ascii="Verdana" w:hAnsi="Verdana"/>
          <w:sz w:val="18"/>
          <w:szCs w:val="18"/>
        </w:rPr>
      </w:pPr>
      <w:r w:rsidRPr="00F41B77">
        <w:rPr>
          <w:rFonts w:ascii="Verdana" w:hAnsi="Verdana"/>
          <w:sz w:val="18"/>
          <w:szCs w:val="18"/>
        </w:rPr>
        <w:t>The Receiving Party shall ensure all Staff completes training prior to handling of the Personal Data. The training received shall be proportionate with the level of responsibility in handlin</w:t>
      </w:r>
      <w:r w:rsidR="00092B3C" w:rsidRPr="00F41B77">
        <w:rPr>
          <w:rFonts w:ascii="Verdana" w:hAnsi="Verdana"/>
          <w:sz w:val="18"/>
          <w:szCs w:val="18"/>
        </w:rPr>
        <w:t>g the Personal Data.</w:t>
      </w:r>
    </w:p>
    <w:p w14:paraId="108258C2" w14:textId="77777777" w:rsidR="00092B3C" w:rsidRPr="00F41B77" w:rsidRDefault="00092B3C" w:rsidP="007667EF">
      <w:pPr>
        <w:pStyle w:val="ListParagraph"/>
        <w:ind w:left="1800"/>
        <w:jc w:val="both"/>
        <w:rPr>
          <w:rFonts w:ascii="Verdana" w:hAnsi="Verdana"/>
          <w:sz w:val="18"/>
          <w:szCs w:val="18"/>
        </w:rPr>
      </w:pPr>
    </w:p>
    <w:p w14:paraId="7393C225" w14:textId="77777777" w:rsidR="004F72E3" w:rsidRPr="00F41B77" w:rsidRDefault="004F72E3" w:rsidP="007667EF">
      <w:pPr>
        <w:pStyle w:val="ListParagraph"/>
        <w:numPr>
          <w:ilvl w:val="1"/>
          <w:numId w:val="5"/>
        </w:numPr>
        <w:jc w:val="both"/>
        <w:rPr>
          <w:rFonts w:ascii="Verdana" w:hAnsi="Verdana"/>
          <w:sz w:val="18"/>
          <w:szCs w:val="18"/>
        </w:rPr>
      </w:pPr>
      <w:r w:rsidRPr="00F41B77">
        <w:rPr>
          <w:rFonts w:ascii="Verdana" w:hAnsi="Verdana"/>
          <w:sz w:val="18"/>
          <w:szCs w:val="18"/>
        </w:rPr>
        <w:t>All training shall be recorde</w:t>
      </w:r>
      <w:r w:rsidR="002F0D97" w:rsidRPr="00F41B77">
        <w:rPr>
          <w:rFonts w:ascii="Verdana" w:hAnsi="Verdana"/>
          <w:sz w:val="18"/>
          <w:szCs w:val="18"/>
        </w:rPr>
        <w:t>d and refreshed as required by data p</w:t>
      </w:r>
      <w:r w:rsidRPr="00F41B77">
        <w:rPr>
          <w:rFonts w:ascii="Verdana" w:hAnsi="Verdana"/>
          <w:sz w:val="18"/>
          <w:szCs w:val="18"/>
        </w:rPr>
        <w:t>rotection legislation and regulations.</w:t>
      </w:r>
    </w:p>
    <w:p w14:paraId="068C0413" w14:textId="77777777" w:rsidR="003702EC" w:rsidRPr="00F41B77" w:rsidRDefault="003702EC" w:rsidP="007667EF">
      <w:pPr>
        <w:pStyle w:val="ListParagraph"/>
        <w:jc w:val="both"/>
        <w:rPr>
          <w:rFonts w:ascii="Verdana" w:hAnsi="Verdana"/>
          <w:sz w:val="18"/>
          <w:szCs w:val="18"/>
        </w:rPr>
      </w:pPr>
    </w:p>
    <w:p w14:paraId="4484FF7B" w14:textId="77777777" w:rsidR="00B34316" w:rsidRPr="00F41B77" w:rsidRDefault="0017543F" w:rsidP="007667EF">
      <w:pPr>
        <w:pStyle w:val="ListParagraph"/>
        <w:numPr>
          <w:ilvl w:val="0"/>
          <w:numId w:val="5"/>
        </w:numPr>
        <w:jc w:val="both"/>
        <w:rPr>
          <w:rFonts w:ascii="Verdana" w:hAnsi="Verdana"/>
          <w:b/>
          <w:sz w:val="18"/>
          <w:szCs w:val="18"/>
        </w:rPr>
      </w:pPr>
      <w:r w:rsidRPr="00F41B77">
        <w:rPr>
          <w:rFonts w:ascii="Verdana" w:hAnsi="Verdana"/>
          <w:b/>
          <w:sz w:val="18"/>
          <w:szCs w:val="18"/>
        </w:rPr>
        <w:t xml:space="preserve"> Personal Data</w:t>
      </w:r>
      <w:r w:rsidR="00B34316" w:rsidRPr="00F41B77">
        <w:rPr>
          <w:rFonts w:ascii="Verdana" w:hAnsi="Verdana"/>
          <w:b/>
          <w:sz w:val="18"/>
          <w:szCs w:val="18"/>
        </w:rPr>
        <w:t xml:space="preserve"> Breaches and Reporting</w:t>
      </w:r>
    </w:p>
    <w:p w14:paraId="2148DB2A" w14:textId="77777777" w:rsidR="0025090E" w:rsidRPr="00F41B77" w:rsidRDefault="0025090E" w:rsidP="007667EF">
      <w:pPr>
        <w:pStyle w:val="Level2Number"/>
        <w:numPr>
          <w:ilvl w:val="1"/>
          <w:numId w:val="5"/>
        </w:numPr>
        <w:rPr>
          <w:rFonts w:ascii="Verdana" w:hAnsi="Verdana"/>
          <w:sz w:val="18"/>
          <w:szCs w:val="18"/>
        </w:rPr>
      </w:pPr>
      <w:r w:rsidRPr="00F41B77">
        <w:rPr>
          <w:rFonts w:ascii="Verdana" w:hAnsi="Verdana"/>
          <w:sz w:val="18"/>
          <w:szCs w:val="18"/>
        </w:rPr>
        <w:t xml:space="preserve">In respect of </w:t>
      </w:r>
      <w:r w:rsidRPr="00F41B77">
        <w:rPr>
          <w:rStyle w:val="BodyDefinitionTerm"/>
          <w:rFonts w:ascii="Verdana" w:hAnsi="Verdana"/>
          <w:sz w:val="18"/>
          <w:szCs w:val="18"/>
        </w:rPr>
        <w:t>Personal Data Breaches</w:t>
      </w:r>
      <w:r w:rsidRPr="00F41B77">
        <w:rPr>
          <w:rFonts w:ascii="Verdana" w:hAnsi="Verdana"/>
          <w:sz w:val="18"/>
          <w:szCs w:val="18"/>
        </w:rPr>
        <w:t>:</w:t>
      </w:r>
      <w:bookmarkStart w:id="12" w:name="_1487829366-5403126"/>
      <w:bookmarkEnd w:id="12"/>
    </w:p>
    <w:p w14:paraId="030C9A1A" w14:textId="77777777" w:rsidR="0025090E" w:rsidRPr="00F41B77" w:rsidRDefault="0025090E" w:rsidP="007667EF">
      <w:pPr>
        <w:pStyle w:val="Level3Number"/>
        <w:numPr>
          <w:ilvl w:val="2"/>
          <w:numId w:val="5"/>
        </w:numPr>
        <w:rPr>
          <w:rFonts w:ascii="Verdana" w:hAnsi="Verdana"/>
          <w:sz w:val="18"/>
          <w:szCs w:val="18"/>
        </w:rPr>
      </w:pPr>
      <w:r w:rsidRPr="00F41B77">
        <w:rPr>
          <w:rFonts w:ascii="Verdana" w:hAnsi="Verdana"/>
          <w:sz w:val="18"/>
          <w:szCs w:val="18"/>
        </w:rPr>
        <w:t xml:space="preserve">The parties shall each comply with its obligation to report a Personal Data Breach to the appropriate Data Protection Supervisory Authority and (where applicable) Data Subjects under the Data Protection Laws; </w:t>
      </w:r>
    </w:p>
    <w:p w14:paraId="158081A2" w14:textId="77777777" w:rsidR="0025090E" w:rsidRPr="00F41B77" w:rsidRDefault="0025090E" w:rsidP="007667EF">
      <w:pPr>
        <w:pStyle w:val="Level3Number"/>
        <w:numPr>
          <w:ilvl w:val="2"/>
          <w:numId w:val="5"/>
        </w:numPr>
        <w:rPr>
          <w:rFonts w:ascii="Verdana" w:hAnsi="Verdana"/>
          <w:sz w:val="18"/>
          <w:szCs w:val="18"/>
        </w:rPr>
      </w:pPr>
      <w:r w:rsidRPr="00F41B77">
        <w:rPr>
          <w:rFonts w:ascii="Verdana" w:hAnsi="Verdana"/>
          <w:sz w:val="18"/>
          <w:szCs w:val="18"/>
        </w:rPr>
        <w:t xml:space="preserve">Parties shall each assess the severity and likelihood of harm following a Personal Data Breach and inform the other party of a Personal Data Breach </w:t>
      </w:r>
      <w:r w:rsidRPr="00F41B77">
        <w:rPr>
          <w:rFonts w:ascii="Verdana" w:hAnsi="Verdana"/>
          <w:sz w:val="18"/>
          <w:szCs w:val="18"/>
        </w:rPr>
        <w:lastRenderedPageBreak/>
        <w:t xml:space="preserve">in line with Data Protection Laws and </w:t>
      </w:r>
      <w:bookmarkStart w:id="13" w:name="_1487829366-5417126"/>
      <w:bookmarkEnd w:id="13"/>
      <w:r w:rsidRPr="00F41B77">
        <w:rPr>
          <w:rFonts w:ascii="Verdana" w:hAnsi="Verdana"/>
          <w:sz w:val="18"/>
          <w:szCs w:val="18"/>
        </w:rPr>
        <w:t>guidance, particularly where the Personal Data Breach is considered to have a material risk; and</w:t>
      </w:r>
    </w:p>
    <w:p w14:paraId="7DF9E171" w14:textId="77777777" w:rsidR="0025090E" w:rsidRPr="00F41B77" w:rsidRDefault="0025090E" w:rsidP="007667EF">
      <w:pPr>
        <w:pStyle w:val="Level3Number"/>
        <w:numPr>
          <w:ilvl w:val="2"/>
          <w:numId w:val="5"/>
        </w:numPr>
        <w:rPr>
          <w:rFonts w:ascii="Verdana" w:hAnsi="Verdana"/>
          <w:sz w:val="18"/>
          <w:szCs w:val="18"/>
        </w:rPr>
      </w:pPr>
      <w:r w:rsidRPr="00F41B77">
        <w:rPr>
          <w:rFonts w:ascii="Verdana" w:hAnsi="Verdana"/>
          <w:sz w:val="18"/>
          <w:szCs w:val="18"/>
        </w:rPr>
        <w:t>The parties agree to provide reasonable assistance as is necessary to each other to facilitate the handling of any Personal Data Breach in an expeditious and compliant manner.</w:t>
      </w:r>
    </w:p>
    <w:p w14:paraId="3BAFBF5C" w14:textId="77777777" w:rsidR="00926FDE" w:rsidRPr="00F41B77" w:rsidRDefault="00926FDE" w:rsidP="007667EF">
      <w:pPr>
        <w:pStyle w:val="ListParagraph"/>
        <w:ind w:left="1800"/>
        <w:jc w:val="both"/>
        <w:rPr>
          <w:rFonts w:ascii="Verdana" w:hAnsi="Verdana"/>
          <w:sz w:val="18"/>
          <w:szCs w:val="18"/>
        </w:rPr>
      </w:pPr>
    </w:p>
    <w:p w14:paraId="604D1013" w14:textId="78EDBF09" w:rsidR="00D10996" w:rsidRPr="00F41B77" w:rsidRDefault="00773F2A" w:rsidP="007667EF">
      <w:pPr>
        <w:pStyle w:val="ListParagraph"/>
        <w:numPr>
          <w:ilvl w:val="0"/>
          <w:numId w:val="5"/>
        </w:numPr>
        <w:jc w:val="both"/>
        <w:rPr>
          <w:rFonts w:ascii="Verdana" w:hAnsi="Verdana"/>
          <w:b/>
          <w:sz w:val="18"/>
          <w:szCs w:val="18"/>
        </w:rPr>
      </w:pPr>
      <w:r w:rsidRPr="00F41B77">
        <w:rPr>
          <w:rFonts w:ascii="Verdana" w:hAnsi="Verdana"/>
          <w:b/>
          <w:sz w:val="18"/>
          <w:szCs w:val="18"/>
        </w:rPr>
        <w:t xml:space="preserve"> </w:t>
      </w:r>
      <w:r w:rsidR="00D10996" w:rsidRPr="00F41B77">
        <w:rPr>
          <w:rFonts w:ascii="Verdana" w:hAnsi="Verdana"/>
          <w:b/>
          <w:sz w:val="18"/>
          <w:szCs w:val="18"/>
        </w:rPr>
        <w:t xml:space="preserve">Retention and Deletion Policies for </w:t>
      </w:r>
      <w:r w:rsidR="002F0D97" w:rsidRPr="00F41B77">
        <w:rPr>
          <w:rFonts w:ascii="Verdana" w:hAnsi="Verdana"/>
          <w:b/>
          <w:sz w:val="18"/>
          <w:szCs w:val="18"/>
        </w:rPr>
        <w:t>Personal</w:t>
      </w:r>
      <w:r w:rsidR="00D10996" w:rsidRPr="00F41B77">
        <w:rPr>
          <w:rFonts w:ascii="Verdana" w:hAnsi="Verdana"/>
          <w:b/>
          <w:sz w:val="18"/>
          <w:szCs w:val="18"/>
        </w:rPr>
        <w:t xml:space="preserve"> Data</w:t>
      </w:r>
    </w:p>
    <w:p w14:paraId="52E995BC" w14:textId="4DD3EED3" w:rsidR="00926FDE" w:rsidRPr="00F41B77" w:rsidRDefault="00862DD3" w:rsidP="007667EF">
      <w:pPr>
        <w:pStyle w:val="ListParagraph"/>
        <w:numPr>
          <w:ilvl w:val="1"/>
          <w:numId w:val="5"/>
        </w:numPr>
        <w:jc w:val="both"/>
        <w:rPr>
          <w:rFonts w:ascii="Verdana" w:hAnsi="Verdana"/>
          <w:sz w:val="18"/>
          <w:szCs w:val="18"/>
        </w:rPr>
      </w:pPr>
      <w:r w:rsidRPr="00F41B77">
        <w:rPr>
          <w:rFonts w:ascii="Verdana" w:hAnsi="Verdana"/>
          <w:sz w:val="18"/>
          <w:szCs w:val="18"/>
        </w:rPr>
        <w:t>All electronically held Personal Data shall be stored in a secure network area with password protected entry and appropriate backup functionality.</w:t>
      </w:r>
      <w:r w:rsidR="00397320" w:rsidRPr="00F41B77">
        <w:rPr>
          <w:rFonts w:ascii="Verdana" w:hAnsi="Verdana"/>
          <w:sz w:val="18"/>
          <w:szCs w:val="18"/>
        </w:rPr>
        <w:br/>
      </w:r>
    </w:p>
    <w:p w14:paraId="662231C6" w14:textId="155397F6" w:rsidR="00862DD3" w:rsidRPr="00F41B77" w:rsidRDefault="00862DD3"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Each Party shall safely dispose of printed records by using </w:t>
      </w:r>
      <w:r w:rsidR="00397320" w:rsidRPr="00F41B77">
        <w:rPr>
          <w:rFonts w:ascii="Verdana" w:hAnsi="Verdana"/>
          <w:sz w:val="18"/>
          <w:szCs w:val="18"/>
        </w:rPr>
        <w:t>secure methods of disposal.</w:t>
      </w:r>
    </w:p>
    <w:p w14:paraId="48DC6906" w14:textId="77777777" w:rsidR="00A50177" w:rsidRPr="00F41B77" w:rsidRDefault="00A50177" w:rsidP="007667EF">
      <w:pPr>
        <w:pStyle w:val="ListParagraph"/>
        <w:ind w:left="1800"/>
        <w:jc w:val="both"/>
        <w:rPr>
          <w:rFonts w:ascii="Verdana" w:hAnsi="Verdana"/>
          <w:sz w:val="18"/>
          <w:szCs w:val="18"/>
        </w:rPr>
      </w:pPr>
    </w:p>
    <w:p w14:paraId="4AB5DAD4" w14:textId="42F97C1A" w:rsidR="00926FDE" w:rsidRPr="00F41B77" w:rsidRDefault="006A65B1" w:rsidP="007667EF">
      <w:pPr>
        <w:pStyle w:val="ListParagraph"/>
        <w:numPr>
          <w:ilvl w:val="1"/>
          <w:numId w:val="5"/>
        </w:numPr>
        <w:jc w:val="both"/>
        <w:rPr>
          <w:rFonts w:ascii="Verdana" w:hAnsi="Verdana"/>
          <w:sz w:val="18"/>
          <w:szCs w:val="18"/>
        </w:rPr>
      </w:pPr>
      <w:r w:rsidRPr="00F41B77">
        <w:rPr>
          <w:rFonts w:ascii="Verdana" w:hAnsi="Verdana"/>
          <w:sz w:val="18"/>
          <w:szCs w:val="18"/>
        </w:rPr>
        <w:t>The Receiving Party shall not retain and process the Personal Data for any longer than necessary to carry out the</w:t>
      </w:r>
      <w:r w:rsidR="00926FDE" w:rsidRPr="00F41B77">
        <w:rPr>
          <w:rFonts w:ascii="Verdana" w:hAnsi="Verdana"/>
          <w:sz w:val="18"/>
          <w:szCs w:val="18"/>
        </w:rPr>
        <w:t xml:space="preserve"> Permitted</w:t>
      </w:r>
      <w:r w:rsidRPr="00F41B77">
        <w:rPr>
          <w:rFonts w:ascii="Verdana" w:hAnsi="Verdana"/>
          <w:sz w:val="18"/>
          <w:szCs w:val="18"/>
        </w:rPr>
        <w:t xml:space="preserve"> Purpose. </w:t>
      </w:r>
    </w:p>
    <w:p w14:paraId="3D98D414" w14:textId="77777777" w:rsidR="00926FDE" w:rsidRPr="00F41B77" w:rsidRDefault="00926FDE" w:rsidP="007667EF">
      <w:pPr>
        <w:pStyle w:val="ListParagraph"/>
        <w:jc w:val="both"/>
        <w:rPr>
          <w:rFonts w:ascii="Verdana" w:hAnsi="Verdana"/>
          <w:sz w:val="18"/>
          <w:szCs w:val="18"/>
        </w:rPr>
      </w:pPr>
    </w:p>
    <w:p w14:paraId="2B0CCDAC" w14:textId="382073BE" w:rsidR="006A65B1" w:rsidRPr="00F41B77" w:rsidRDefault="006A65B1"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The Parties shall continue retention of the Personal Data in accordance with any statutory or professional retention periods applicable in their industry. </w:t>
      </w:r>
    </w:p>
    <w:p w14:paraId="253B0120" w14:textId="77777777" w:rsidR="00A50177" w:rsidRPr="00F41B77" w:rsidRDefault="00A50177" w:rsidP="007667EF">
      <w:pPr>
        <w:pStyle w:val="ListParagraph"/>
        <w:ind w:left="1800"/>
        <w:jc w:val="both"/>
        <w:rPr>
          <w:rFonts w:ascii="Verdana" w:hAnsi="Verdana"/>
          <w:sz w:val="18"/>
          <w:szCs w:val="18"/>
        </w:rPr>
      </w:pPr>
    </w:p>
    <w:p w14:paraId="63A6E098" w14:textId="500512F8" w:rsidR="006A65B1" w:rsidRPr="00F41B77" w:rsidRDefault="006A65B1" w:rsidP="007667EF">
      <w:pPr>
        <w:pStyle w:val="ListParagraph"/>
        <w:numPr>
          <w:ilvl w:val="1"/>
          <w:numId w:val="5"/>
        </w:numPr>
        <w:jc w:val="both"/>
        <w:rPr>
          <w:rFonts w:ascii="Verdana" w:hAnsi="Verdana"/>
          <w:sz w:val="18"/>
          <w:szCs w:val="18"/>
        </w:rPr>
      </w:pPr>
      <w:r w:rsidRPr="00F41B77">
        <w:rPr>
          <w:rFonts w:ascii="Verdana" w:hAnsi="Verdana"/>
          <w:sz w:val="18"/>
          <w:szCs w:val="18"/>
        </w:rPr>
        <w:t>The Receiving Party shall return/destroy (as advised by the Disclosing Party) the Personal Data in the following cases:</w:t>
      </w:r>
    </w:p>
    <w:p w14:paraId="14031B5C" w14:textId="77777777" w:rsidR="006A65B1" w:rsidRPr="00F41B77" w:rsidRDefault="006A65B1" w:rsidP="007667EF">
      <w:pPr>
        <w:pStyle w:val="ListParagraph"/>
        <w:numPr>
          <w:ilvl w:val="0"/>
          <w:numId w:val="21"/>
        </w:numPr>
        <w:jc w:val="both"/>
        <w:rPr>
          <w:rFonts w:ascii="Verdana" w:hAnsi="Verdana"/>
          <w:sz w:val="18"/>
          <w:szCs w:val="18"/>
        </w:rPr>
      </w:pPr>
      <w:r w:rsidRPr="00F41B77">
        <w:rPr>
          <w:rFonts w:ascii="Verdana" w:hAnsi="Verdana"/>
          <w:sz w:val="18"/>
          <w:szCs w:val="18"/>
        </w:rPr>
        <w:t>On termination of the present Agreement;</w:t>
      </w:r>
      <w:r w:rsidR="00926FDE" w:rsidRPr="00F41B77">
        <w:rPr>
          <w:rFonts w:ascii="Verdana" w:hAnsi="Verdana"/>
          <w:sz w:val="18"/>
          <w:szCs w:val="18"/>
        </w:rPr>
        <w:t xml:space="preserve"> or</w:t>
      </w:r>
    </w:p>
    <w:p w14:paraId="563D60BA" w14:textId="6DB590DA" w:rsidR="006A65B1" w:rsidRPr="00F41B77" w:rsidRDefault="006A65B1" w:rsidP="007667EF">
      <w:pPr>
        <w:pStyle w:val="ListParagraph"/>
        <w:numPr>
          <w:ilvl w:val="0"/>
          <w:numId w:val="21"/>
        </w:numPr>
        <w:jc w:val="both"/>
        <w:rPr>
          <w:rFonts w:ascii="Verdana" w:hAnsi="Verdana"/>
          <w:sz w:val="18"/>
          <w:szCs w:val="18"/>
        </w:rPr>
      </w:pPr>
      <w:r w:rsidRPr="00F41B77">
        <w:rPr>
          <w:rFonts w:ascii="Verdana" w:hAnsi="Verdana"/>
          <w:sz w:val="18"/>
          <w:szCs w:val="18"/>
        </w:rPr>
        <w:t>Once processing of the Personal Data is no longer necessary (either because the purpose has been completed or the data sharing has not and is unlikely to satisfy the purpose).</w:t>
      </w:r>
    </w:p>
    <w:p w14:paraId="0BB4A447" w14:textId="77777777" w:rsidR="006A65B1" w:rsidRPr="00F41B77" w:rsidRDefault="006A65B1" w:rsidP="007667EF">
      <w:pPr>
        <w:pStyle w:val="ListParagraph"/>
        <w:ind w:left="2160"/>
        <w:jc w:val="both"/>
        <w:rPr>
          <w:rFonts w:ascii="Verdana" w:hAnsi="Verdana"/>
          <w:sz w:val="18"/>
          <w:szCs w:val="18"/>
        </w:rPr>
      </w:pPr>
    </w:p>
    <w:p w14:paraId="2C0EF011" w14:textId="77777777" w:rsidR="009D101A" w:rsidRPr="00F41B77" w:rsidRDefault="009D101A" w:rsidP="007667EF">
      <w:pPr>
        <w:pStyle w:val="ListParagraph"/>
        <w:ind w:left="2160"/>
        <w:jc w:val="both"/>
        <w:rPr>
          <w:rFonts w:ascii="Verdana" w:hAnsi="Verdana"/>
          <w:sz w:val="18"/>
          <w:szCs w:val="18"/>
        </w:rPr>
      </w:pPr>
    </w:p>
    <w:p w14:paraId="1738F806" w14:textId="745A30DF" w:rsidR="00F14084" w:rsidRPr="003E779A" w:rsidRDefault="00913510" w:rsidP="007667EF">
      <w:pPr>
        <w:pStyle w:val="ListParagraph"/>
        <w:numPr>
          <w:ilvl w:val="0"/>
          <w:numId w:val="5"/>
        </w:numPr>
        <w:jc w:val="both"/>
        <w:rPr>
          <w:rFonts w:ascii="Verdana" w:hAnsi="Verdana"/>
          <w:b/>
          <w:sz w:val="18"/>
          <w:szCs w:val="18"/>
        </w:rPr>
      </w:pPr>
      <w:r w:rsidRPr="00F41B77">
        <w:rPr>
          <w:rFonts w:ascii="Verdana" w:hAnsi="Verdana"/>
          <w:b/>
          <w:sz w:val="18"/>
          <w:szCs w:val="18"/>
        </w:rPr>
        <w:t xml:space="preserve"> Assistance with the Disclosing Party’s Data Subjects Rights</w:t>
      </w:r>
    </w:p>
    <w:p w14:paraId="552AC686" w14:textId="4F9586CD" w:rsidR="008856F2" w:rsidRPr="00F41B77" w:rsidRDefault="008856F2" w:rsidP="007667EF">
      <w:pPr>
        <w:pStyle w:val="Level2Number"/>
        <w:numPr>
          <w:ilvl w:val="1"/>
          <w:numId w:val="5"/>
        </w:numPr>
        <w:rPr>
          <w:rFonts w:ascii="Verdana" w:hAnsi="Verdana"/>
          <w:sz w:val="18"/>
          <w:szCs w:val="18"/>
        </w:rPr>
      </w:pPr>
      <w:r w:rsidRPr="00F41B77">
        <w:rPr>
          <w:rFonts w:ascii="Verdana" w:hAnsi="Verdana"/>
          <w:sz w:val="18"/>
          <w:szCs w:val="18"/>
        </w:rPr>
        <w:t xml:space="preserve">The Receiving Party shall provide such assistance as the Disclosing Party reasonably requires (taking into account the nature of </w:t>
      </w:r>
      <w:r w:rsidRPr="00F41B77">
        <w:rPr>
          <w:rStyle w:val="BodyDefinitionTerm"/>
          <w:rFonts w:ascii="Verdana" w:hAnsi="Verdana"/>
          <w:sz w:val="18"/>
          <w:szCs w:val="18"/>
        </w:rPr>
        <w:t>processing</w:t>
      </w:r>
      <w:r w:rsidRPr="00F41B77">
        <w:rPr>
          <w:rFonts w:ascii="Verdana" w:hAnsi="Verdana"/>
          <w:sz w:val="18"/>
          <w:szCs w:val="18"/>
        </w:rPr>
        <w:t xml:space="preserve"> and the information available to the Receiving Party) in ensuring compliance with the Disclosing Party’s obligations under </w:t>
      </w:r>
      <w:r w:rsidRPr="00F41B77">
        <w:rPr>
          <w:rStyle w:val="BodyDefinitionTerm"/>
          <w:rFonts w:ascii="Verdana" w:hAnsi="Verdana"/>
          <w:sz w:val="18"/>
          <w:szCs w:val="18"/>
        </w:rPr>
        <w:t>Data Protection Laws</w:t>
      </w:r>
      <w:r w:rsidRPr="00F41B77">
        <w:rPr>
          <w:rFonts w:ascii="Verdana" w:hAnsi="Verdana"/>
          <w:sz w:val="18"/>
          <w:szCs w:val="18"/>
        </w:rPr>
        <w:t xml:space="preserve"> with respect to:</w:t>
      </w:r>
      <w:bookmarkStart w:id="14" w:name="_1487829366-4620126"/>
      <w:bookmarkEnd w:id="14"/>
    </w:p>
    <w:p w14:paraId="650EE13D" w14:textId="77777777" w:rsidR="008856F2" w:rsidRPr="00F41B77" w:rsidRDefault="008856F2" w:rsidP="007667EF">
      <w:pPr>
        <w:pStyle w:val="Level3Number"/>
        <w:numPr>
          <w:ilvl w:val="2"/>
          <w:numId w:val="5"/>
        </w:numPr>
        <w:rPr>
          <w:rFonts w:ascii="Verdana" w:hAnsi="Verdana"/>
          <w:sz w:val="18"/>
          <w:szCs w:val="18"/>
        </w:rPr>
      </w:pPr>
      <w:r w:rsidRPr="00F41B77">
        <w:rPr>
          <w:rFonts w:ascii="Verdana" w:hAnsi="Verdana"/>
          <w:sz w:val="18"/>
          <w:szCs w:val="18"/>
        </w:rPr>
        <w:t xml:space="preserve">security of </w:t>
      </w:r>
      <w:r w:rsidRPr="00F41B77">
        <w:rPr>
          <w:rStyle w:val="BodyDefinitionTerm"/>
          <w:rFonts w:ascii="Verdana" w:hAnsi="Verdana"/>
          <w:sz w:val="18"/>
          <w:szCs w:val="18"/>
        </w:rPr>
        <w:t>processing</w:t>
      </w:r>
      <w:r w:rsidRPr="00F41B77">
        <w:rPr>
          <w:rFonts w:ascii="Verdana" w:hAnsi="Verdana"/>
          <w:sz w:val="18"/>
          <w:szCs w:val="18"/>
        </w:rPr>
        <w:t>;</w:t>
      </w:r>
      <w:bookmarkStart w:id="15" w:name="_1487829366-4627126"/>
      <w:bookmarkEnd w:id="15"/>
    </w:p>
    <w:p w14:paraId="06E3C3D8" w14:textId="77777777" w:rsidR="008856F2" w:rsidRPr="00F41B77" w:rsidRDefault="008856F2" w:rsidP="007667EF">
      <w:pPr>
        <w:pStyle w:val="Level3Number"/>
        <w:numPr>
          <w:ilvl w:val="2"/>
          <w:numId w:val="5"/>
        </w:numPr>
        <w:rPr>
          <w:rFonts w:ascii="Verdana" w:hAnsi="Verdana"/>
          <w:sz w:val="18"/>
          <w:szCs w:val="18"/>
        </w:rPr>
      </w:pPr>
      <w:r w:rsidRPr="00F41B77">
        <w:rPr>
          <w:rFonts w:ascii="Verdana" w:hAnsi="Verdana"/>
          <w:sz w:val="18"/>
          <w:szCs w:val="18"/>
        </w:rPr>
        <w:t xml:space="preserve">data protection impact assessments (as such term is defined in </w:t>
      </w:r>
      <w:r w:rsidRPr="00F41B77">
        <w:rPr>
          <w:rStyle w:val="BodyDefinitionTerm"/>
          <w:rFonts w:ascii="Verdana" w:hAnsi="Verdana"/>
          <w:sz w:val="18"/>
          <w:szCs w:val="18"/>
        </w:rPr>
        <w:t>Data Protection Laws</w:t>
      </w:r>
      <w:r w:rsidRPr="00F41B77">
        <w:rPr>
          <w:rFonts w:ascii="Verdana" w:hAnsi="Verdana"/>
          <w:sz w:val="18"/>
          <w:szCs w:val="18"/>
        </w:rPr>
        <w:t>);</w:t>
      </w:r>
      <w:bookmarkStart w:id="16" w:name="_1487829366-4634126"/>
      <w:bookmarkEnd w:id="16"/>
    </w:p>
    <w:p w14:paraId="6ADCF169" w14:textId="77777777" w:rsidR="008856F2" w:rsidRPr="00F41B77" w:rsidRDefault="008856F2" w:rsidP="007667EF">
      <w:pPr>
        <w:pStyle w:val="Level3Number"/>
        <w:numPr>
          <w:ilvl w:val="2"/>
          <w:numId w:val="5"/>
        </w:numPr>
        <w:rPr>
          <w:rFonts w:ascii="Verdana" w:hAnsi="Verdana"/>
          <w:sz w:val="18"/>
          <w:szCs w:val="18"/>
        </w:rPr>
      </w:pPr>
      <w:r w:rsidRPr="00F41B77">
        <w:rPr>
          <w:rFonts w:ascii="Verdana" w:hAnsi="Verdana"/>
          <w:sz w:val="18"/>
          <w:szCs w:val="18"/>
        </w:rPr>
        <w:t xml:space="preserve">prior consultation with a </w:t>
      </w:r>
      <w:r w:rsidRPr="00F41B77">
        <w:rPr>
          <w:rStyle w:val="BodyDefinitionTerm"/>
          <w:rFonts w:ascii="Verdana" w:hAnsi="Verdana"/>
          <w:sz w:val="18"/>
          <w:szCs w:val="18"/>
        </w:rPr>
        <w:t>Data Protection Supervisory Authority</w:t>
      </w:r>
      <w:r w:rsidRPr="00F41B77">
        <w:rPr>
          <w:rFonts w:ascii="Verdana" w:hAnsi="Verdana"/>
          <w:sz w:val="18"/>
          <w:szCs w:val="18"/>
        </w:rPr>
        <w:t xml:space="preserve"> regarding high-risk </w:t>
      </w:r>
      <w:r w:rsidRPr="00F41B77">
        <w:rPr>
          <w:rStyle w:val="BodyDefinitionTerm"/>
          <w:rFonts w:ascii="Verdana" w:hAnsi="Verdana"/>
          <w:sz w:val="18"/>
          <w:szCs w:val="18"/>
        </w:rPr>
        <w:t>processing</w:t>
      </w:r>
      <w:r w:rsidRPr="00F41B77">
        <w:rPr>
          <w:rFonts w:ascii="Verdana" w:hAnsi="Verdana"/>
          <w:sz w:val="18"/>
          <w:szCs w:val="18"/>
        </w:rPr>
        <w:t>; and</w:t>
      </w:r>
      <w:bookmarkStart w:id="17" w:name="_1487829366-4641126"/>
      <w:bookmarkEnd w:id="17"/>
    </w:p>
    <w:p w14:paraId="39262EF9" w14:textId="36615152" w:rsidR="008856F2" w:rsidRPr="00F41B77" w:rsidRDefault="008856F2" w:rsidP="007667EF">
      <w:pPr>
        <w:pStyle w:val="Level3Number"/>
        <w:numPr>
          <w:ilvl w:val="2"/>
          <w:numId w:val="5"/>
        </w:numPr>
        <w:rPr>
          <w:rFonts w:ascii="Verdana" w:hAnsi="Verdana"/>
          <w:sz w:val="18"/>
          <w:szCs w:val="18"/>
        </w:rPr>
      </w:pPr>
      <w:r w:rsidRPr="00F41B77">
        <w:rPr>
          <w:rFonts w:ascii="Verdana" w:hAnsi="Verdana"/>
          <w:sz w:val="18"/>
          <w:szCs w:val="18"/>
        </w:rPr>
        <w:t xml:space="preserve">notifications to the </w:t>
      </w:r>
      <w:r w:rsidRPr="00F41B77">
        <w:rPr>
          <w:rStyle w:val="BodyDefinitionTerm"/>
          <w:rFonts w:ascii="Verdana" w:hAnsi="Verdana"/>
          <w:sz w:val="18"/>
          <w:szCs w:val="18"/>
        </w:rPr>
        <w:t>Data Protection Supervisory Authority</w:t>
      </w:r>
      <w:r w:rsidRPr="00F41B77">
        <w:rPr>
          <w:rFonts w:ascii="Verdana" w:hAnsi="Verdana"/>
          <w:sz w:val="18"/>
          <w:szCs w:val="18"/>
        </w:rPr>
        <w:t xml:space="preserve"> and/or communications to </w:t>
      </w:r>
      <w:r w:rsidRPr="00F41B77">
        <w:rPr>
          <w:rStyle w:val="BodyDefinitionTerm"/>
          <w:rFonts w:ascii="Verdana" w:hAnsi="Verdana"/>
          <w:sz w:val="18"/>
          <w:szCs w:val="18"/>
        </w:rPr>
        <w:t>Data Subject</w:t>
      </w:r>
      <w:r w:rsidRPr="00F41B77">
        <w:rPr>
          <w:rFonts w:ascii="Verdana" w:hAnsi="Verdana"/>
          <w:sz w:val="18"/>
          <w:szCs w:val="18"/>
        </w:rPr>
        <w:t xml:space="preserve">s in response to any </w:t>
      </w:r>
      <w:r w:rsidRPr="00F41B77">
        <w:rPr>
          <w:rStyle w:val="BodyDefinitionTerm"/>
          <w:rFonts w:ascii="Verdana" w:hAnsi="Verdana"/>
          <w:sz w:val="18"/>
          <w:szCs w:val="18"/>
        </w:rPr>
        <w:t>Personal Data Breach</w:t>
      </w:r>
      <w:r w:rsidRPr="00F41B77">
        <w:rPr>
          <w:rFonts w:ascii="Verdana" w:hAnsi="Verdana"/>
          <w:sz w:val="18"/>
          <w:szCs w:val="18"/>
        </w:rPr>
        <w:t>.</w:t>
      </w:r>
    </w:p>
    <w:p w14:paraId="5CE51A20" w14:textId="5C2818D0" w:rsidR="00DF79F3" w:rsidRPr="00F41B77" w:rsidRDefault="00894601" w:rsidP="007667EF">
      <w:pPr>
        <w:pStyle w:val="ListParagraph"/>
        <w:numPr>
          <w:ilvl w:val="1"/>
          <w:numId w:val="5"/>
        </w:numPr>
        <w:jc w:val="both"/>
        <w:rPr>
          <w:rFonts w:ascii="Verdana" w:hAnsi="Verdana"/>
          <w:sz w:val="18"/>
          <w:szCs w:val="18"/>
        </w:rPr>
      </w:pPr>
      <w:r w:rsidRPr="00F41B77">
        <w:rPr>
          <w:rFonts w:ascii="Verdana" w:hAnsi="Verdana"/>
          <w:sz w:val="18"/>
          <w:szCs w:val="18"/>
        </w:rPr>
        <w:t>In respect of subject access requests</w:t>
      </w:r>
      <w:r w:rsidR="00DF79F3" w:rsidRPr="00F41B77">
        <w:rPr>
          <w:rFonts w:ascii="Verdana" w:hAnsi="Verdana"/>
          <w:sz w:val="18"/>
          <w:szCs w:val="18"/>
        </w:rPr>
        <w:t>:</w:t>
      </w:r>
      <w:r w:rsidR="00DF79F3" w:rsidRPr="00F41B77">
        <w:rPr>
          <w:rFonts w:ascii="Verdana" w:hAnsi="Verdana"/>
          <w:sz w:val="18"/>
          <w:szCs w:val="18"/>
        </w:rPr>
        <w:br/>
      </w:r>
    </w:p>
    <w:p w14:paraId="6452B00D" w14:textId="506C116B" w:rsidR="00C43C24" w:rsidRPr="00F41B77" w:rsidRDefault="00894601" w:rsidP="007667EF">
      <w:pPr>
        <w:pStyle w:val="ListParagraph"/>
        <w:numPr>
          <w:ilvl w:val="2"/>
          <w:numId w:val="5"/>
        </w:numPr>
        <w:jc w:val="both"/>
        <w:rPr>
          <w:rFonts w:ascii="Verdana" w:hAnsi="Verdana"/>
          <w:sz w:val="18"/>
          <w:szCs w:val="18"/>
        </w:rPr>
      </w:pPr>
      <w:r w:rsidRPr="00F41B77">
        <w:rPr>
          <w:rFonts w:ascii="Verdana" w:hAnsi="Verdana"/>
          <w:sz w:val="18"/>
          <w:szCs w:val="18"/>
        </w:rPr>
        <w:t xml:space="preserve"> </w:t>
      </w:r>
      <w:r w:rsidR="00C43C24" w:rsidRPr="00F41B77">
        <w:rPr>
          <w:rFonts w:ascii="Verdana" w:hAnsi="Verdana"/>
          <w:sz w:val="18"/>
          <w:szCs w:val="18"/>
        </w:rPr>
        <w:t>Both Parties shall maintain records of SARs, the decision made and any information relevant to the request.</w:t>
      </w:r>
    </w:p>
    <w:p w14:paraId="5338C8ED" w14:textId="77777777" w:rsidR="00A50177" w:rsidRPr="00F41B77" w:rsidRDefault="00A50177" w:rsidP="007667EF">
      <w:pPr>
        <w:pStyle w:val="ListParagraph"/>
        <w:ind w:left="1800"/>
        <w:jc w:val="both"/>
        <w:rPr>
          <w:rFonts w:ascii="Verdana" w:hAnsi="Verdana"/>
          <w:sz w:val="18"/>
          <w:szCs w:val="18"/>
        </w:rPr>
      </w:pPr>
    </w:p>
    <w:p w14:paraId="4480FCA5" w14:textId="77777777" w:rsidR="00926FDE" w:rsidRPr="00F41B77" w:rsidRDefault="00C43C24" w:rsidP="007667EF">
      <w:pPr>
        <w:pStyle w:val="ListParagraph"/>
        <w:numPr>
          <w:ilvl w:val="2"/>
          <w:numId w:val="5"/>
        </w:numPr>
        <w:jc w:val="both"/>
        <w:rPr>
          <w:rFonts w:ascii="Verdana" w:hAnsi="Verdana"/>
          <w:sz w:val="18"/>
          <w:szCs w:val="18"/>
        </w:rPr>
      </w:pPr>
      <w:r w:rsidRPr="00F41B77">
        <w:rPr>
          <w:rFonts w:ascii="Verdana" w:hAnsi="Verdana"/>
          <w:sz w:val="18"/>
          <w:szCs w:val="18"/>
        </w:rPr>
        <w:t xml:space="preserve">Both Parties agree that the compliance responsibility with SARs falls on the Party receiving the request in respect of the Personal Data held. </w:t>
      </w:r>
    </w:p>
    <w:p w14:paraId="236929E6" w14:textId="77777777" w:rsidR="00926FDE" w:rsidRPr="00F41B77" w:rsidRDefault="00926FDE" w:rsidP="007667EF">
      <w:pPr>
        <w:pStyle w:val="ListParagraph"/>
        <w:jc w:val="both"/>
        <w:rPr>
          <w:rFonts w:ascii="Verdana" w:hAnsi="Verdana"/>
          <w:sz w:val="18"/>
          <w:szCs w:val="18"/>
        </w:rPr>
      </w:pPr>
    </w:p>
    <w:p w14:paraId="696C58C7" w14:textId="77777777" w:rsidR="00894601" w:rsidRPr="00F41B77" w:rsidRDefault="00C43C24" w:rsidP="007667EF">
      <w:pPr>
        <w:pStyle w:val="ListParagraph"/>
        <w:numPr>
          <w:ilvl w:val="2"/>
          <w:numId w:val="5"/>
        </w:numPr>
        <w:jc w:val="both"/>
        <w:rPr>
          <w:rFonts w:ascii="Verdana" w:hAnsi="Verdana"/>
          <w:sz w:val="18"/>
          <w:szCs w:val="18"/>
        </w:rPr>
      </w:pPr>
      <w:r w:rsidRPr="00F41B77">
        <w:rPr>
          <w:rFonts w:ascii="Verdana" w:hAnsi="Verdana"/>
          <w:sz w:val="18"/>
          <w:szCs w:val="18"/>
        </w:rPr>
        <w:t xml:space="preserve">Each Party shall comply with the SARs according to the procedures and timelines prescribed at the time of the request. </w:t>
      </w:r>
    </w:p>
    <w:p w14:paraId="7C96BB5B" w14:textId="77777777" w:rsidR="00894601" w:rsidRPr="00F41B77" w:rsidRDefault="00894601" w:rsidP="007667EF">
      <w:pPr>
        <w:pStyle w:val="ListParagraph"/>
        <w:jc w:val="both"/>
        <w:rPr>
          <w:rFonts w:ascii="Verdana" w:hAnsi="Verdana"/>
          <w:sz w:val="18"/>
          <w:szCs w:val="18"/>
        </w:rPr>
      </w:pPr>
    </w:p>
    <w:p w14:paraId="5983284D" w14:textId="77777777" w:rsidR="00D10996" w:rsidRPr="00F41B77" w:rsidRDefault="00D10996" w:rsidP="007667EF">
      <w:pPr>
        <w:pStyle w:val="ListParagraph"/>
        <w:ind w:left="0"/>
        <w:jc w:val="both"/>
        <w:rPr>
          <w:rFonts w:ascii="Verdana" w:hAnsi="Verdana"/>
          <w:b/>
          <w:sz w:val="18"/>
          <w:szCs w:val="18"/>
        </w:rPr>
      </w:pPr>
    </w:p>
    <w:p w14:paraId="17AE06A4" w14:textId="77777777" w:rsidR="00147EA1" w:rsidRPr="00F41B77" w:rsidRDefault="00773F2A" w:rsidP="007667EF">
      <w:pPr>
        <w:pStyle w:val="ListParagraph"/>
        <w:numPr>
          <w:ilvl w:val="0"/>
          <w:numId w:val="5"/>
        </w:numPr>
        <w:jc w:val="both"/>
        <w:rPr>
          <w:rFonts w:ascii="Verdana" w:hAnsi="Verdana"/>
          <w:b/>
          <w:sz w:val="18"/>
          <w:szCs w:val="18"/>
        </w:rPr>
      </w:pPr>
      <w:r w:rsidRPr="00F41B77">
        <w:rPr>
          <w:rFonts w:ascii="Verdana" w:hAnsi="Verdana"/>
          <w:b/>
          <w:sz w:val="18"/>
          <w:szCs w:val="18"/>
        </w:rPr>
        <w:t xml:space="preserve"> </w:t>
      </w:r>
      <w:r w:rsidR="00FA697A" w:rsidRPr="00F41B77">
        <w:rPr>
          <w:rFonts w:ascii="Verdana" w:hAnsi="Verdana"/>
          <w:b/>
          <w:sz w:val="18"/>
          <w:szCs w:val="18"/>
        </w:rPr>
        <w:t>Warranties</w:t>
      </w:r>
    </w:p>
    <w:p w14:paraId="0A416DF0" w14:textId="53C6B4E7" w:rsidR="00FA697A" w:rsidRPr="00F41B77" w:rsidRDefault="00FA697A" w:rsidP="007667EF">
      <w:pPr>
        <w:pStyle w:val="ListParagraph"/>
        <w:numPr>
          <w:ilvl w:val="1"/>
          <w:numId w:val="5"/>
        </w:numPr>
        <w:jc w:val="both"/>
        <w:rPr>
          <w:rFonts w:ascii="Verdana" w:hAnsi="Verdana"/>
          <w:sz w:val="18"/>
          <w:szCs w:val="18"/>
        </w:rPr>
      </w:pPr>
      <w:r w:rsidRPr="00F41B77">
        <w:rPr>
          <w:rFonts w:ascii="Verdana" w:hAnsi="Verdana"/>
          <w:sz w:val="18"/>
          <w:szCs w:val="18"/>
        </w:rPr>
        <w:t>Each Party under</w:t>
      </w:r>
      <w:r w:rsidR="00926FDE" w:rsidRPr="00F41B77">
        <w:rPr>
          <w:rFonts w:ascii="Verdana" w:hAnsi="Verdana"/>
          <w:sz w:val="18"/>
          <w:szCs w:val="18"/>
        </w:rPr>
        <w:t xml:space="preserve">takes that it will process the </w:t>
      </w:r>
      <w:r w:rsidRPr="00F41B77">
        <w:rPr>
          <w:rFonts w:ascii="Verdana" w:hAnsi="Verdana"/>
          <w:sz w:val="18"/>
          <w:szCs w:val="18"/>
        </w:rPr>
        <w:t xml:space="preserve">Personal Data in compliance with all applicable laws, enactments, </w:t>
      </w:r>
      <w:proofErr w:type="gramStart"/>
      <w:r w:rsidRPr="00F41B77">
        <w:rPr>
          <w:rFonts w:ascii="Verdana" w:hAnsi="Verdana"/>
          <w:sz w:val="18"/>
          <w:szCs w:val="18"/>
        </w:rPr>
        <w:t>regulations</w:t>
      </w:r>
      <w:proofErr w:type="gramEnd"/>
      <w:r w:rsidRPr="00F41B77">
        <w:rPr>
          <w:rFonts w:ascii="Verdana" w:hAnsi="Verdana"/>
          <w:sz w:val="18"/>
          <w:szCs w:val="18"/>
        </w:rPr>
        <w:t xml:space="preserve"> and statutory declarations enacted contemporaneously.</w:t>
      </w:r>
    </w:p>
    <w:p w14:paraId="0B23580C" w14:textId="77777777" w:rsidR="00FA697A" w:rsidRPr="00F41B77" w:rsidRDefault="00FA697A" w:rsidP="007667EF">
      <w:pPr>
        <w:pStyle w:val="ListParagraph"/>
        <w:ind w:left="0"/>
        <w:jc w:val="both"/>
        <w:rPr>
          <w:rFonts w:ascii="Verdana" w:hAnsi="Verdana"/>
          <w:sz w:val="18"/>
          <w:szCs w:val="18"/>
        </w:rPr>
      </w:pPr>
    </w:p>
    <w:p w14:paraId="65F57F40" w14:textId="11B20D2C" w:rsidR="00FA697A" w:rsidRPr="00F41B77" w:rsidRDefault="00FA697A"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Each Party will comply with all enquiries from the </w:t>
      </w:r>
      <w:r w:rsidR="00926FDE" w:rsidRPr="00F41B77">
        <w:rPr>
          <w:rFonts w:ascii="Verdana" w:hAnsi="Verdana"/>
          <w:sz w:val="18"/>
          <w:szCs w:val="18"/>
        </w:rPr>
        <w:t>ICO</w:t>
      </w:r>
      <w:r w:rsidRPr="00F41B77">
        <w:rPr>
          <w:rFonts w:ascii="Verdana" w:hAnsi="Verdana"/>
          <w:sz w:val="18"/>
          <w:szCs w:val="18"/>
        </w:rPr>
        <w:t xml:space="preserve"> and any Subject Access Requests according to the l</w:t>
      </w:r>
      <w:r w:rsidR="00926FDE" w:rsidRPr="00F41B77">
        <w:rPr>
          <w:rFonts w:ascii="Verdana" w:hAnsi="Verdana"/>
          <w:sz w:val="18"/>
          <w:szCs w:val="18"/>
        </w:rPr>
        <w:t>aws and regulations related to data p</w:t>
      </w:r>
      <w:r w:rsidRPr="00F41B77">
        <w:rPr>
          <w:rFonts w:ascii="Verdana" w:hAnsi="Verdana"/>
          <w:sz w:val="18"/>
          <w:szCs w:val="18"/>
        </w:rPr>
        <w:t>rotection of the Personal Data.</w:t>
      </w:r>
    </w:p>
    <w:p w14:paraId="161FB19D" w14:textId="77777777" w:rsidR="00241BCB" w:rsidRPr="00F41B77" w:rsidRDefault="00241BCB" w:rsidP="007667EF">
      <w:pPr>
        <w:pStyle w:val="ListParagraph"/>
        <w:jc w:val="both"/>
        <w:rPr>
          <w:rFonts w:ascii="Verdana" w:hAnsi="Verdana"/>
          <w:sz w:val="18"/>
          <w:szCs w:val="18"/>
        </w:rPr>
      </w:pPr>
    </w:p>
    <w:p w14:paraId="58ED9512" w14:textId="76B0079B" w:rsidR="00241BCB" w:rsidRPr="00F41B77" w:rsidRDefault="00241BCB" w:rsidP="007667EF">
      <w:pPr>
        <w:pStyle w:val="ListParagraph"/>
        <w:numPr>
          <w:ilvl w:val="1"/>
          <w:numId w:val="5"/>
        </w:numPr>
        <w:jc w:val="both"/>
        <w:rPr>
          <w:rFonts w:ascii="Verdana" w:hAnsi="Verdana"/>
          <w:sz w:val="18"/>
          <w:szCs w:val="18"/>
        </w:rPr>
      </w:pPr>
      <w:r w:rsidRPr="00F41B77">
        <w:rPr>
          <w:rFonts w:ascii="Verdana" w:hAnsi="Verdana"/>
          <w:sz w:val="18"/>
          <w:szCs w:val="18"/>
        </w:rPr>
        <w:t xml:space="preserve">Both Parties will maintain registration with ICO to process all </w:t>
      </w:r>
      <w:r w:rsidR="00926FDE" w:rsidRPr="00F41B77">
        <w:rPr>
          <w:rFonts w:ascii="Verdana" w:hAnsi="Verdana"/>
          <w:sz w:val="18"/>
          <w:szCs w:val="18"/>
        </w:rPr>
        <w:t>Personal Data for the Permitted</w:t>
      </w:r>
      <w:r w:rsidRPr="00F41B77">
        <w:rPr>
          <w:rFonts w:ascii="Verdana" w:hAnsi="Verdana"/>
          <w:sz w:val="18"/>
          <w:szCs w:val="18"/>
        </w:rPr>
        <w:t xml:space="preserve"> Purpose.</w:t>
      </w:r>
    </w:p>
    <w:p w14:paraId="2D7CC6DB" w14:textId="77777777" w:rsidR="00241BCB" w:rsidRPr="00F41B77" w:rsidRDefault="00241BCB" w:rsidP="007667EF">
      <w:pPr>
        <w:pStyle w:val="ListParagraph"/>
        <w:jc w:val="both"/>
        <w:rPr>
          <w:rFonts w:ascii="Verdana" w:hAnsi="Verdana"/>
          <w:sz w:val="18"/>
          <w:szCs w:val="18"/>
        </w:rPr>
      </w:pPr>
    </w:p>
    <w:p w14:paraId="26E587F1" w14:textId="77777777" w:rsidR="00241BCB" w:rsidRPr="00F41B77" w:rsidRDefault="00241BCB" w:rsidP="007667EF">
      <w:pPr>
        <w:pStyle w:val="ListParagraph"/>
        <w:numPr>
          <w:ilvl w:val="1"/>
          <w:numId w:val="5"/>
        </w:numPr>
        <w:jc w:val="both"/>
        <w:rPr>
          <w:rFonts w:ascii="Verdana" w:hAnsi="Verdana"/>
          <w:sz w:val="18"/>
          <w:szCs w:val="18"/>
        </w:rPr>
      </w:pPr>
      <w:r w:rsidRPr="00F41B77">
        <w:rPr>
          <w:rFonts w:ascii="Verdana" w:hAnsi="Verdana"/>
          <w:sz w:val="18"/>
          <w:szCs w:val="18"/>
        </w:rPr>
        <w:t>The Receiving Party shall indemnify the Disclosing Party against all liabilities, losses, damages, costs or expenses and all other reasonable professional fees suffered by the Disclosing Party arising out of any claim made against it in relation to any breach</w:t>
      </w:r>
      <w:r w:rsidR="00926FDE" w:rsidRPr="00F41B77">
        <w:rPr>
          <w:rFonts w:ascii="Verdana" w:hAnsi="Verdana"/>
          <w:sz w:val="18"/>
          <w:szCs w:val="18"/>
        </w:rPr>
        <w:t xml:space="preserve"> by the Receiving Party of any data p</w:t>
      </w:r>
      <w:r w:rsidRPr="00F41B77">
        <w:rPr>
          <w:rFonts w:ascii="Verdana" w:hAnsi="Verdana"/>
          <w:sz w:val="18"/>
          <w:szCs w:val="18"/>
        </w:rPr>
        <w:t>rotection laws/regulations and obligations under this Agreement.</w:t>
      </w:r>
    </w:p>
    <w:p w14:paraId="4E9CEDDC" w14:textId="77777777" w:rsidR="00FA697A" w:rsidRPr="00F41B77" w:rsidRDefault="00FA697A" w:rsidP="007667EF">
      <w:pPr>
        <w:pStyle w:val="ListParagraph"/>
        <w:jc w:val="both"/>
        <w:rPr>
          <w:rFonts w:ascii="Verdana" w:hAnsi="Verdana"/>
          <w:sz w:val="18"/>
          <w:szCs w:val="18"/>
        </w:rPr>
      </w:pPr>
    </w:p>
    <w:p w14:paraId="755DEB6F" w14:textId="77777777" w:rsidR="00241BCB" w:rsidRPr="00F41B77" w:rsidRDefault="00241BCB" w:rsidP="007667EF">
      <w:pPr>
        <w:pStyle w:val="ListParagraph"/>
        <w:numPr>
          <w:ilvl w:val="0"/>
          <w:numId w:val="5"/>
        </w:numPr>
        <w:jc w:val="both"/>
        <w:rPr>
          <w:rFonts w:ascii="Verdana" w:hAnsi="Verdana"/>
          <w:b/>
          <w:sz w:val="18"/>
          <w:szCs w:val="18"/>
        </w:rPr>
      </w:pPr>
      <w:r w:rsidRPr="00F41B77">
        <w:rPr>
          <w:rFonts w:ascii="Verdana" w:hAnsi="Verdana"/>
          <w:b/>
          <w:sz w:val="18"/>
          <w:szCs w:val="18"/>
        </w:rPr>
        <w:t>Entire Agreement</w:t>
      </w:r>
    </w:p>
    <w:p w14:paraId="2F1DEB59" w14:textId="77777777" w:rsidR="00241BCB" w:rsidRPr="00F41B77" w:rsidRDefault="00241BCB" w:rsidP="007667EF">
      <w:pPr>
        <w:pStyle w:val="ListParagraph"/>
        <w:ind w:left="1800"/>
        <w:jc w:val="both"/>
        <w:rPr>
          <w:rFonts w:ascii="Verdana" w:hAnsi="Verdana"/>
          <w:sz w:val="18"/>
          <w:szCs w:val="18"/>
        </w:rPr>
      </w:pPr>
      <w:r w:rsidRPr="00F41B77">
        <w:rPr>
          <w:rFonts w:ascii="Verdana" w:hAnsi="Verdana"/>
          <w:sz w:val="18"/>
          <w:szCs w:val="18"/>
        </w:rPr>
        <w:t>The Parties agree that this Agreement constitutes the entire agreement between them and supersedes all previous documents or arrangements between them.</w:t>
      </w:r>
    </w:p>
    <w:p w14:paraId="29DA9012" w14:textId="77777777" w:rsidR="00B533AF" w:rsidRPr="00F41B77" w:rsidRDefault="00B533AF" w:rsidP="007667EF">
      <w:pPr>
        <w:pStyle w:val="ListParagraph"/>
        <w:ind w:left="1800"/>
        <w:jc w:val="both"/>
        <w:rPr>
          <w:rFonts w:ascii="Verdana" w:hAnsi="Verdana"/>
          <w:sz w:val="18"/>
          <w:szCs w:val="18"/>
        </w:rPr>
      </w:pPr>
    </w:p>
    <w:p w14:paraId="40D5DB1B" w14:textId="77777777" w:rsidR="000D4D30" w:rsidRPr="00F41B77" w:rsidRDefault="000D4D30" w:rsidP="007667EF">
      <w:pPr>
        <w:pStyle w:val="ListParagraph"/>
        <w:numPr>
          <w:ilvl w:val="0"/>
          <w:numId w:val="5"/>
        </w:numPr>
        <w:jc w:val="both"/>
        <w:rPr>
          <w:rFonts w:ascii="Verdana" w:hAnsi="Verdana"/>
          <w:b/>
          <w:sz w:val="18"/>
          <w:szCs w:val="18"/>
        </w:rPr>
      </w:pPr>
      <w:r w:rsidRPr="00F41B77">
        <w:rPr>
          <w:rFonts w:ascii="Verdana" w:hAnsi="Verdana"/>
          <w:b/>
          <w:sz w:val="18"/>
          <w:szCs w:val="18"/>
        </w:rPr>
        <w:t>Severance</w:t>
      </w:r>
    </w:p>
    <w:p w14:paraId="6743691B" w14:textId="77777777" w:rsidR="00241BCB" w:rsidRPr="00F41B77" w:rsidRDefault="00241BCB" w:rsidP="007667EF">
      <w:pPr>
        <w:pStyle w:val="ListParagraph"/>
        <w:ind w:left="1800"/>
        <w:jc w:val="both"/>
        <w:rPr>
          <w:rFonts w:ascii="Verdana" w:hAnsi="Verdana"/>
          <w:sz w:val="18"/>
          <w:szCs w:val="18"/>
        </w:rPr>
      </w:pPr>
      <w:r w:rsidRPr="00F41B77">
        <w:rPr>
          <w:rFonts w:ascii="Verdana" w:hAnsi="Verdana"/>
          <w:sz w:val="18"/>
          <w:szCs w:val="18"/>
        </w:rPr>
        <w:t>If any provision of this Agreement is found by any court of competent author</w:t>
      </w:r>
      <w:r w:rsidR="000D4D30" w:rsidRPr="00F41B77">
        <w:rPr>
          <w:rFonts w:ascii="Verdana" w:hAnsi="Verdana"/>
          <w:sz w:val="18"/>
          <w:szCs w:val="18"/>
        </w:rPr>
        <w:t>ity to be invalid</w:t>
      </w:r>
      <w:r w:rsidRPr="00F41B77">
        <w:rPr>
          <w:rFonts w:ascii="Verdana" w:hAnsi="Verdana"/>
          <w:sz w:val="18"/>
          <w:szCs w:val="18"/>
        </w:rPr>
        <w:t xml:space="preserve"> or unenforceable, the remainder of th</w:t>
      </w:r>
      <w:r w:rsidR="000D4D30" w:rsidRPr="00F41B77">
        <w:rPr>
          <w:rFonts w:ascii="Verdana" w:hAnsi="Verdana"/>
          <w:sz w:val="18"/>
          <w:szCs w:val="18"/>
        </w:rPr>
        <w:t xml:space="preserve">e Agreement remains enforceable, </w:t>
      </w:r>
      <w:proofErr w:type="gramStart"/>
      <w:r w:rsidR="000D4D30" w:rsidRPr="00F41B77">
        <w:rPr>
          <w:rFonts w:ascii="Verdana" w:hAnsi="Verdana"/>
          <w:sz w:val="18"/>
          <w:szCs w:val="18"/>
        </w:rPr>
        <w:t>valid</w:t>
      </w:r>
      <w:proofErr w:type="gramEnd"/>
      <w:r w:rsidR="000D4D30" w:rsidRPr="00F41B77">
        <w:rPr>
          <w:rFonts w:ascii="Verdana" w:hAnsi="Verdana"/>
          <w:sz w:val="18"/>
          <w:szCs w:val="18"/>
        </w:rPr>
        <w:t xml:space="preserve"> and unaffected.</w:t>
      </w:r>
    </w:p>
    <w:p w14:paraId="202429E5" w14:textId="77777777" w:rsidR="00B533AF" w:rsidRPr="00F41B77" w:rsidRDefault="00B533AF" w:rsidP="007667EF">
      <w:pPr>
        <w:pStyle w:val="ListParagraph"/>
        <w:ind w:left="1800"/>
        <w:jc w:val="both"/>
        <w:rPr>
          <w:rFonts w:ascii="Verdana" w:hAnsi="Verdana"/>
          <w:sz w:val="18"/>
          <w:szCs w:val="18"/>
        </w:rPr>
      </w:pPr>
    </w:p>
    <w:p w14:paraId="2667FE0D" w14:textId="77777777" w:rsidR="000D4D30" w:rsidRPr="00F41B77" w:rsidRDefault="000D4D30" w:rsidP="007667EF">
      <w:pPr>
        <w:pStyle w:val="ListParagraph"/>
        <w:numPr>
          <w:ilvl w:val="0"/>
          <w:numId w:val="5"/>
        </w:numPr>
        <w:jc w:val="both"/>
        <w:rPr>
          <w:rFonts w:ascii="Verdana" w:hAnsi="Verdana"/>
          <w:b/>
          <w:sz w:val="18"/>
          <w:szCs w:val="18"/>
        </w:rPr>
      </w:pPr>
      <w:r w:rsidRPr="00F41B77">
        <w:rPr>
          <w:rFonts w:ascii="Verdana" w:hAnsi="Verdana"/>
          <w:b/>
          <w:sz w:val="18"/>
          <w:szCs w:val="18"/>
        </w:rPr>
        <w:t>Third Parties</w:t>
      </w:r>
    </w:p>
    <w:p w14:paraId="7E89F39D" w14:textId="77777777" w:rsidR="000D4D30" w:rsidRPr="00F41B77" w:rsidRDefault="000D4D30" w:rsidP="007667EF">
      <w:pPr>
        <w:pStyle w:val="ListParagraph"/>
        <w:ind w:left="1800"/>
        <w:jc w:val="both"/>
        <w:rPr>
          <w:rFonts w:ascii="Verdana" w:hAnsi="Verdana"/>
          <w:sz w:val="18"/>
          <w:szCs w:val="18"/>
        </w:rPr>
      </w:pPr>
      <w:r w:rsidRPr="00F41B77">
        <w:rPr>
          <w:rFonts w:ascii="Verdana" w:hAnsi="Verdana"/>
          <w:sz w:val="18"/>
          <w:szCs w:val="18"/>
        </w:rPr>
        <w:t>Only Parties to this Agreement shall have any rights to enforce any of the provisions of this Agreement.</w:t>
      </w:r>
    </w:p>
    <w:p w14:paraId="0D53C566" w14:textId="77777777" w:rsidR="00B533AF" w:rsidRPr="00F41B77" w:rsidRDefault="00B533AF" w:rsidP="007667EF">
      <w:pPr>
        <w:pStyle w:val="ListParagraph"/>
        <w:ind w:left="1800"/>
        <w:jc w:val="both"/>
        <w:rPr>
          <w:rFonts w:ascii="Verdana" w:hAnsi="Verdana"/>
          <w:sz w:val="18"/>
          <w:szCs w:val="18"/>
        </w:rPr>
      </w:pPr>
    </w:p>
    <w:p w14:paraId="61C89B2A" w14:textId="77777777" w:rsidR="000D4D30" w:rsidRPr="00F41B77" w:rsidRDefault="000D4D30" w:rsidP="007667EF">
      <w:pPr>
        <w:pStyle w:val="ListParagraph"/>
        <w:numPr>
          <w:ilvl w:val="0"/>
          <w:numId w:val="5"/>
        </w:numPr>
        <w:jc w:val="both"/>
        <w:rPr>
          <w:rFonts w:ascii="Verdana" w:hAnsi="Verdana"/>
          <w:b/>
          <w:sz w:val="18"/>
          <w:szCs w:val="18"/>
        </w:rPr>
      </w:pPr>
      <w:r w:rsidRPr="00F41B77">
        <w:rPr>
          <w:rFonts w:ascii="Verdana" w:hAnsi="Verdana"/>
          <w:b/>
          <w:sz w:val="18"/>
          <w:szCs w:val="18"/>
        </w:rPr>
        <w:t>Governing Law</w:t>
      </w:r>
    </w:p>
    <w:p w14:paraId="67F5948A" w14:textId="77777777" w:rsidR="000D4D30" w:rsidRPr="00F41B77" w:rsidRDefault="002D2B54" w:rsidP="007667EF">
      <w:pPr>
        <w:pStyle w:val="ListParagraph"/>
        <w:ind w:left="1800"/>
        <w:jc w:val="both"/>
        <w:rPr>
          <w:rFonts w:ascii="Verdana" w:hAnsi="Verdana"/>
          <w:sz w:val="18"/>
          <w:szCs w:val="18"/>
        </w:rPr>
      </w:pPr>
      <w:r w:rsidRPr="00F41B77">
        <w:rPr>
          <w:rFonts w:ascii="Verdana" w:hAnsi="Verdana"/>
          <w:sz w:val="18"/>
          <w:szCs w:val="18"/>
        </w:rPr>
        <w:t>This Agreement and any claim arising out of it or in connection with it will be governed by and construed in acco</w:t>
      </w:r>
      <w:r w:rsidR="004B5113" w:rsidRPr="00F41B77">
        <w:rPr>
          <w:rFonts w:ascii="Verdana" w:hAnsi="Verdana"/>
          <w:sz w:val="18"/>
          <w:szCs w:val="18"/>
        </w:rPr>
        <w:t>rdance with the laws of England and Wales.</w:t>
      </w:r>
    </w:p>
    <w:p w14:paraId="53505CC1" w14:textId="77777777" w:rsidR="002D2B54" w:rsidRPr="00F41B77" w:rsidRDefault="002D2B54" w:rsidP="007667EF">
      <w:pPr>
        <w:pStyle w:val="ListParagraph"/>
        <w:ind w:left="1080"/>
        <w:jc w:val="both"/>
        <w:rPr>
          <w:rFonts w:ascii="Verdana" w:hAnsi="Verdana"/>
          <w:sz w:val="18"/>
          <w:szCs w:val="18"/>
        </w:rPr>
      </w:pPr>
    </w:p>
    <w:p w14:paraId="4D034429" w14:textId="77777777" w:rsidR="00BA3E17" w:rsidRPr="00F41B77" w:rsidRDefault="00B533AF" w:rsidP="007667EF">
      <w:pPr>
        <w:pStyle w:val="ListParagraph"/>
        <w:numPr>
          <w:ilvl w:val="0"/>
          <w:numId w:val="5"/>
        </w:numPr>
        <w:jc w:val="both"/>
        <w:rPr>
          <w:rFonts w:ascii="Verdana" w:hAnsi="Verdana"/>
          <w:b/>
          <w:sz w:val="18"/>
          <w:szCs w:val="18"/>
        </w:rPr>
      </w:pPr>
      <w:r w:rsidRPr="00F41B77">
        <w:rPr>
          <w:rFonts w:ascii="Verdana" w:hAnsi="Verdana"/>
          <w:b/>
          <w:sz w:val="18"/>
          <w:szCs w:val="18"/>
        </w:rPr>
        <w:t>Jurisdiction</w:t>
      </w:r>
    </w:p>
    <w:p w14:paraId="115AAFE4" w14:textId="77777777" w:rsidR="00B533AF" w:rsidRPr="00F41B77" w:rsidRDefault="004B5113" w:rsidP="007667EF">
      <w:pPr>
        <w:pStyle w:val="ListParagraph"/>
        <w:ind w:left="1080"/>
        <w:jc w:val="both"/>
        <w:rPr>
          <w:rFonts w:ascii="Verdana" w:hAnsi="Verdana"/>
          <w:sz w:val="18"/>
          <w:szCs w:val="18"/>
        </w:rPr>
      </w:pPr>
      <w:r w:rsidRPr="00F41B77">
        <w:rPr>
          <w:rFonts w:ascii="Verdana" w:hAnsi="Verdana"/>
          <w:sz w:val="18"/>
          <w:szCs w:val="18"/>
        </w:rPr>
        <w:t>The Parties agree that the courts of England and Wales shall have jurisdiction to settle any dispute arising out of or in connection with this Agreement.</w:t>
      </w:r>
    </w:p>
    <w:p w14:paraId="5F1A6CE2" w14:textId="77777777" w:rsidR="004B5113" w:rsidRPr="00F41B77" w:rsidRDefault="004B5113" w:rsidP="007667EF">
      <w:pPr>
        <w:pStyle w:val="ListParagraph"/>
        <w:ind w:left="1080"/>
        <w:jc w:val="both"/>
        <w:rPr>
          <w:rFonts w:ascii="Verdana" w:hAnsi="Verdana"/>
          <w:sz w:val="18"/>
          <w:szCs w:val="18"/>
        </w:rPr>
      </w:pPr>
    </w:p>
    <w:p w14:paraId="13CFF6A4" w14:textId="77777777" w:rsidR="004B5113" w:rsidRPr="005F636F" w:rsidRDefault="004B5113" w:rsidP="007667EF">
      <w:pPr>
        <w:pStyle w:val="ListParagraph"/>
        <w:ind w:left="1080"/>
        <w:jc w:val="both"/>
        <w:rPr>
          <w:rFonts w:ascii="Verdana" w:hAnsi="Verdana"/>
          <w:b/>
          <w:bCs/>
          <w:sz w:val="18"/>
          <w:szCs w:val="18"/>
        </w:rPr>
      </w:pPr>
      <w:r w:rsidRPr="005F636F">
        <w:rPr>
          <w:rFonts w:ascii="Verdana" w:hAnsi="Verdana"/>
          <w:b/>
          <w:bCs/>
          <w:sz w:val="18"/>
          <w:szCs w:val="18"/>
        </w:rPr>
        <w:t xml:space="preserve">AGREED by the Parties on the date set out in this </w:t>
      </w:r>
      <w:proofErr w:type="gramStart"/>
      <w:r w:rsidRPr="005F636F">
        <w:rPr>
          <w:rFonts w:ascii="Verdana" w:hAnsi="Verdana"/>
          <w:b/>
          <w:bCs/>
          <w:sz w:val="18"/>
          <w:szCs w:val="18"/>
        </w:rPr>
        <w:t>Agreement</w:t>
      </w:r>
      <w:proofErr w:type="gramEnd"/>
    </w:p>
    <w:p w14:paraId="2C35B192" w14:textId="77777777" w:rsidR="00460F95" w:rsidRPr="00F41B77" w:rsidRDefault="00460F95" w:rsidP="007667EF">
      <w:pPr>
        <w:pStyle w:val="ListParagraph"/>
        <w:ind w:left="1080"/>
        <w:jc w:val="both"/>
        <w:rPr>
          <w:rFonts w:ascii="Verdana" w:hAnsi="Verdana"/>
          <w:sz w:val="18"/>
          <w:szCs w:val="18"/>
        </w:rPr>
      </w:pPr>
    </w:p>
    <w:tbl>
      <w:tblPr>
        <w:tblStyle w:val="TableGrid"/>
        <w:tblW w:w="0" w:type="auto"/>
        <w:tblInd w:w="1080" w:type="dxa"/>
        <w:tblLook w:val="04A0" w:firstRow="1" w:lastRow="0" w:firstColumn="1" w:lastColumn="0" w:noHBand="0" w:noVBand="1"/>
      </w:tblPr>
      <w:tblGrid>
        <w:gridCol w:w="3971"/>
        <w:gridCol w:w="3965"/>
      </w:tblGrid>
      <w:tr w:rsidR="00F41B77" w14:paraId="07FA0DA0" w14:textId="77777777" w:rsidTr="00F41B77">
        <w:tc>
          <w:tcPr>
            <w:tcW w:w="4508" w:type="dxa"/>
          </w:tcPr>
          <w:p w14:paraId="2DA57CA3" w14:textId="34B47367" w:rsidR="00F41B77" w:rsidRPr="00ED4CB8" w:rsidRDefault="00ED4CB8" w:rsidP="007667EF">
            <w:pPr>
              <w:pStyle w:val="ListParagraph"/>
              <w:ind w:left="0"/>
              <w:jc w:val="both"/>
              <w:rPr>
                <w:rFonts w:ascii="Verdana" w:hAnsi="Verdana"/>
                <w:sz w:val="18"/>
                <w:szCs w:val="18"/>
              </w:rPr>
            </w:pPr>
            <w:r w:rsidRPr="00ED4CB8">
              <w:rPr>
                <w:rFonts w:ascii="Verdana" w:hAnsi="Verdana"/>
                <w:sz w:val="18"/>
                <w:szCs w:val="18"/>
              </w:rPr>
              <w:t xml:space="preserve">On behalf of the </w:t>
            </w:r>
            <w:r w:rsidR="000E00BE">
              <w:rPr>
                <w:rFonts w:ascii="Verdana" w:hAnsi="Verdana"/>
                <w:sz w:val="18"/>
                <w:szCs w:val="18"/>
              </w:rPr>
              <w:t>Disclosing Party</w:t>
            </w:r>
          </w:p>
        </w:tc>
        <w:tc>
          <w:tcPr>
            <w:tcW w:w="4508" w:type="dxa"/>
          </w:tcPr>
          <w:p w14:paraId="40AB5574" w14:textId="0C65549F" w:rsidR="00F41B77" w:rsidRPr="00ED4CB8" w:rsidRDefault="00ED4CB8" w:rsidP="007667EF">
            <w:pPr>
              <w:pStyle w:val="ListParagraph"/>
              <w:ind w:left="0"/>
              <w:jc w:val="both"/>
              <w:rPr>
                <w:rFonts w:ascii="Verdana" w:hAnsi="Verdana"/>
                <w:sz w:val="18"/>
                <w:szCs w:val="18"/>
              </w:rPr>
            </w:pPr>
            <w:r w:rsidRPr="00ED4CB8">
              <w:rPr>
                <w:rFonts w:ascii="Verdana" w:hAnsi="Verdana"/>
                <w:sz w:val="18"/>
                <w:szCs w:val="18"/>
              </w:rPr>
              <w:t xml:space="preserve">On behalf of the </w:t>
            </w:r>
            <w:r w:rsidR="000E00BE">
              <w:rPr>
                <w:rFonts w:ascii="Verdana" w:hAnsi="Verdana"/>
                <w:sz w:val="18"/>
                <w:szCs w:val="18"/>
              </w:rPr>
              <w:t xml:space="preserve">Receiving Party </w:t>
            </w:r>
            <w:r w:rsidRPr="00ED4CB8">
              <w:rPr>
                <w:rFonts w:ascii="Verdana" w:hAnsi="Verdana"/>
                <w:sz w:val="18"/>
                <w:szCs w:val="18"/>
              </w:rPr>
              <w:t xml:space="preserve"> </w:t>
            </w:r>
          </w:p>
        </w:tc>
      </w:tr>
      <w:tr w:rsidR="00F41B77" w14:paraId="6778AAEF" w14:textId="77777777" w:rsidTr="00F41B77">
        <w:tc>
          <w:tcPr>
            <w:tcW w:w="4508" w:type="dxa"/>
          </w:tcPr>
          <w:p w14:paraId="06FDC13A" w14:textId="6E422484" w:rsidR="005F636F" w:rsidRDefault="005F636F" w:rsidP="007667EF">
            <w:pPr>
              <w:pStyle w:val="ListParagraph"/>
              <w:ind w:left="0"/>
              <w:jc w:val="both"/>
              <w:rPr>
                <w:rFonts w:ascii="Verdana" w:hAnsi="Verdana"/>
                <w:sz w:val="18"/>
                <w:szCs w:val="18"/>
              </w:rPr>
            </w:pPr>
            <w:r>
              <w:rPr>
                <w:rFonts w:ascii="Verdana" w:hAnsi="Verdana"/>
                <w:sz w:val="18"/>
                <w:szCs w:val="18"/>
              </w:rPr>
              <w:t>Name:</w:t>
            </w:r>
            <w:r w:rsidR="00371EB6">
              <w:rPr>
                <w:rFonts w:ascii="Verdana" w:hAnsi="Verdana"/>
                <w:sz w:val="18"/>
                <w:szCs w:val="18"/>
              </w:rPr>
              <w:t xml:space="preserve"> [</w:t>
            </w:r>
            <w:r w:rsidR="00371EB6" w:rsidRPr="00371EB6">
              <w:rPr>
                <w:rFonts w:ascii="Verdana" w:hAnsi="Verdana"/>
                <w:sz w:val="18"/>
                <w:szCs w:val="18"/>
                <w:highlight w:val="yellow"/>
              </w:rPr>
              <w:t>Full name</w:t>
            </w:r>
            <w:r w:rsidR="00371EB6">
              <w:rPr>
                <w:rFonts w:ascii="Verdana" w:hAnsi="Verdana"/>
                <w:sz w:val="18"/>
                <w:szCs w:val="18"/>
              </w:rPr>
              <w:t>]</w:t>
            </w:r>
          </w:p>
          <w:p w14:paraId="083DC1F6" w14:textId="01B5FA13" w:rsidR="00F41B77" w:rsidRDefault="005F636F" w:rsidP="007667EF">
            <w:pPr>
              <w:pStyle w:val="ListParagraph"/>
              <w:ind w:left="0"/>
              <w:jc w:val="both"/>
              <w:rPr>
                <w:rFonts w:ascii="Verdana" w:hAnsi="Verdana"/>
                <w:sz w:val="18"/>
                <w:szCs w:val="18"/>
              </w:rPr>
            </w:pPr>
            <w:r>
              <w:rPr>
                <w:rFonts w:ascii="Verdana" w:hAnsi="Verdana"/>
                <w:sz w:val="18"/>
                <w:szCs w:val="18"/>
              </w:rPr>
              <w:t>Position held:</w:t>
            </w:r>
            <w:r>
              <w:rPr>
                <w:rFonts w:ascii="Verdana" w:hAnsi="Verdana"/>
                <w:sz w:val="18"/>
                <w:szCs w:val="18"/>
              </w:rPr>
              <w:br/>
              <w:t>Signed:</w:t>
            </w:r>
          </w:p>
          <w:p w14:paraId="1EE9555F" w14:textId="24538BC7" w:rsidR="005F636F" w:rsidRPr="005F636F" w:rsidRDefault="005F636F" w:rsidP="007667EF">
            <w:pPr>
              <w:pStyle w:val="ListParagraph"/>
              <w:ind w:left="0"/>
              <w:jc w:val="both"/>
              <w:rPr>
                <w:rFonts w:ascii="Verdana" w:hAnsi="Verdana"/>
                <w:sz w:val="18"/>
                <w:szCs w:val="18"/>
              </w:rPr>
            </w:pPr>
            <w:r>
              <w:rPr>
                <w:rFonts w:ascii="Verdana" w:hAnsi="Verdana"/>
                <w:sz w:val="18"/>
                <w:szCs w:val="18"/>
              </w:rPr>
              <w:t>Dated:</w:t>
            </w:r>
          </w:p>
        </w:tc>
        <w:tc>
          <w:tcPr>
            <w:tcW w:w="4508" w:type="dxa"/>
          </w:tcPr>
          <w:p w14:paraId="490093D6" w14:textId="48FAA3B8" w:rsidR="005F636F" w:rsidRDefault="005F636F" w:rsidP="007667EF">
            <w:pPr>
              <w:pStyle w:val="ListParagraph"/>
              <w:ind w:left="0"/>
              <w:jc w:val="both"/>
              <w:rPr>
                <w:rFonts w:ascii="Verdana" w:hAnsi="Verdana"/>
                <w:sz w:val="18"/>
                <w:szCs w:val="18"/>
              </w:rPr>
            </w:pPr>
            <w:r>
              <w:rPr>
                <w:rFonts w:ascii="Verdana" w:hAnsi="Verdana"/>
                <w:sz w:val="18"/>
                <w:szCs w:val="18"/>
              </w:rPr>
              <w:t>Name:</w:t>
            </w:r>
            <w:r w:rsidR="00371EB6">
              <w:rPr>
                <w:rFonts w:ascii="Verdana" w:hAnsi="Verdana"/>
                <w:sz w:val="18"/>
                <w:szCs w:val="18"/>
              </w:rPr>
              <w:t xml:space="preserve"> [</w:t>
            </w:r>
            <w:r w:rsidR="00371EB6" w:rsidRPr="00371EB6">
              <w:rPr>
                <w:rFonts w:ascii="Verdana" w:hAnsi="Verdana"/>
                <w:sz w:val="18"/>
                <w:szCs w:val="18"/>
                <w:highlight w:val="yellow"/>
              </w:rPr>
              <w:t>Full name</w:t>
            </w:r>
            <w:r w:rsidR="00371EB6">
              <w:rPr>
                <w:rFonts w:ascii="Verdana" w:hAnsi="Verdana"/>
                <w:sz w:val="18"/>
                <w:szCs w:val="18"/>
              </w:rPr>
              <w:t>]</w:t>
            </w:r>
          </w:p>
          <w:p w14:paraId="36344326" w14:textId="77777777" w:rsidR="005F636F" w:rsidRDefault="005F636F" w:rsidP="007667EF">
            <w:pPr>
              <w:pStyle w:val="ListParagraph"/>
              <w:ind w:left="0"/>
              <w:jc w:val="both"/>
              <w:rPr>
                <w:rFonts w:ascii="Verdana" w:hAnsi="Verdana"/>
                <w:sz w:val="18"/>
                <w:szCs w:val="18"/>
              </w:rPr>
            </w:pPr>
            <w:r>
              <w:rPr>
                <w:rFonts w:ascii="Verdana" w:hAnsi="Verdana"/>
                <w:sz w:val="18"/>
                <w:szCs w:val="18"/>
              </w:rPr>
              <w:t>Position held:</w:t>
            </w:r>
            <w:r>
              <w:rPr>
                <w:rFonts w:ascii="Verdana" w:hAnsi="Verdana"/>
                <w:sz w:val="18"/>
                <w:szCs w:val="18"/>
              </w:rPr>
              <w:br/>
              <w:t>Signed:</w:t>
            </w:r>
          </w:p>
          <w:p w14:paraId="787CD15C" w14:textId="0E00CA72" w:rsidR="005F636F" w:rsidRPr="005F636F" w:rsidRDefault="005F636F" w:rsidP="007667EF">
            <w:pPr>
              <w:pStyle w:val="ListParagraph"/>
              <w:ind w:left="0"/>
              <w:jc w:val="both"/>
              <w:rPr>
                <w:rFonts w:ascii="Verdana" w:hAnsi="Verdana"/>
                <w:sz w:val="18"/>
                <w:szCs w:val="18"/>
              </w:rPr>
            </w:pPr>
            <w:r>
              <w:rPr>
                <w:rFonts w:ascii="Verdana" w:hAnsi="Verdana"/>
                <w:sz w:val="18"/>
                <w:szCs w:val="18"/>
              </w:rPr>
              <w:t>Dated:</w:t>
            </w:r>
          </w:p>
        </w:tc>
      </w:tr>
    </w:tbl>
    <w:p w14:paraId="5C4CFA0E" w14:textId="76853BCB" w:rsidR="00377AC9" w:rsidRPr="00084C65" w:rsidRDefault="004A073E" w:rsidP="002427CB">
      <w:pPr>
        <w:jc w:val="center"/>
        <w:rPr>
          <w:rFonts w:ascii="Verdana" w:hAnsi="Verdana"/>
          <w:b/>
          <w:bCs/>
          <w:sz w:val="20"/>
          <w:szCs w:val="20"/>
          <w:u w:val="single"/>
        </w:rPr>
      </w:pPr>
      <w:r w:rsidRPr="00084C65">
        <w:rPr>
          <w:rFonts w:ascii="Verdana" w:hAnsi="Verdana"/>
          <w:sz w:val="20"/>
          <w:szCs w:val="20"/>
        </w:rPr>
        <w:br w:type="page"/>
      </w:r>
      <w:r w:rsidRPr="00084C65">
        <w:rPr>
          <w:rFonts w:ascii="Verdana" w:hAnsi="Verdana"/>
          <w:b/>
          <w:bCs/>
          <w:sz w:val="20"/>
          <w:szCs w:val="20"/>
          <w:u w:val="single"/>
        </w:rPr>
        <w:lastRenderedPageBreak/>
        <w:t>Appendix A – The Shared Personal Data</w:t>
      </w:r>
    </w:p>
    <w:p w14:paraId="018A7BB2" w14:textId="0F9B01CA" w:rsidR="004A073E" w:rsidRPr="00F82C6D" w:rsidRDefault="004A073E" w:rsidP="007667EF">
      <w:pPr>
        <w:pStyle w:val="NoSpacing"/>
        <w:jc w:val="both"/>
        <w:rPr>
          <w:rFonts w:ascii="Verdana" w:hAnsi="Verdana"/>
          <w:sz w:val="18"/>
          <w:szCs w:val="18"/>
        </w:rPr>
      </w:pPr>
      <w:r w:rsidRPr="00F82C6D">
        <w:rPr>
          <w:rFonts w:ascii="Verdana" w:hAnsi="Verdana"/>
          <w:sz w:val="18"/>
          <w:szCs w:val="18"/>
        </w:rPr>
        <w:t>This appendix provides further information on the data being shared, including lawful bases for sharing, security expectations and details on the sharing arrangement.</w:t>
      </w:r>
    </w:p>
    <w:p w14:paraId="38B80660" w14:textId="7BCEBF22" w:rsidR="004A073E" w:rsidRPr="00F82C6D" w:rsidRDefault="004A073E" w:rsidP="007667EF">
      <w:pPr>
        <w:numPr>
          <w:ilvl w:val="0"/>
          <w:numId w:val="22"/>
        </w:numPr>
        <w:spacing w:before="240" w:after="60" w:line="240" w:lineRule="auto"/>
        <w:ind w:left="357" w:hanging="357"/>
        <w:jc w:val="both"/>
        <w:rPr>
          <w:rFonts w:ascii="Verdana" w:hAnsi="Verdana"/>
          <w:sz w:val="18"/>
          <w:szCs w:val="18"/>
        </w:rPr>
      </w:pPr>
      <w:r w:rsidRPr="00F82C6D">
        <w:rPr>
          <w:rFonts w:ascii="Verdana" w:hAnsi="Verdana"/>
          <w:sz w:val="18"/>
          <w:szCs w:val="18"/>
        </w:rPr>
        <w:t xml:space="preserve">What data is being shared? State all personal and special category data which will be shared. </w:t>
      </w:r>
      <w:r w:rsidR="00E46BE6">
        <w:rPr>
          <w:rFonts w:ascii="Verdana" w:hAnsi="Verdana"/>
          <w:sz w:val="18"/>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2"/>
      </w:tblGrid>
      <w:tr w:rsidR="004A073E" w:rsidRPr="00F82C6D" w14:paraId="5B33AA65" w14:textId="77777777" w:rsidTr="00084C65">
        <w:trPr>
          <w:trHeight w:val="665"/>
        </w:trPr>
        <w:tc>
          <w:tcPr>
            <w:tcW w:w="8552" w:type="dxa"/>
            <w:tcBorders>
              <w:top w:val="single" w:sz="4" w:space="0" w:color="auto"/>
              <w:left w:val="single" w:sz="4" w:space="0" w:color="auto"/>
              <w:bottom w:val="single" w:sz="4" w:space="0" w:color="auto"/>
              <w:right w:val="single" w:sz="4" w:space="0" w:color="auto"/>
            </w:tcBorders>
            <w:vAlign w:val="center"/>
          </w:tcPr>
          <w:p w14:paraId="06D958E3" w14:textId="77777777" w:rsidR="004A073E" w:rsidRPr="00F82C6D" w:rsidRDefault="004A073E" w:rsidP="007667EF">
            <w:pPr>
              <w:pStyle w:val="NoSpacing"/>
              <w:spacing w:line="256" w:lineRule="auto"/>
              <w:jc w:val="both"/>
              <w:rPr>
                <w:rFonts w:ascii="Verdana" w:hAnsi="Verdana"/>
                <w:sz w:val="18"/>
                <w:szCs w:val="18"/>
              </w:rPr>
            </w:pPr>
          </w:p>
        </w:tc>
      </w:tr>
    </w:tbl>
    <w:p w14:paraId="681CCBCA" w14:textId="6950862D" w:rsidR="004A073E" w:rsidRPr="00F82C6D" w:rsidRDefault="004A073E" w:rsidP="007667EF">
      <w:pPr>
        <w:numPr>
          <w:ilvl w:val="0"/>
          <w:numId w:val="22"/>
        </w:numPr>
        <w:spacing w:before="240" w:after="60" w:line="240" w:lineRule="auto"/>
        <w:ind w:left="357" w:hanging="357"/>
        <w:jc w:val="both"/>
        <w:rPr>
          <w:rFonts w:ascii="Verdana" w:hAnsi="Verdana"/>
          <w:sz w:val="18"/>
          <w:szCs w:val="18"/>
        </w:rPr>
      </w:pPr>
      <w:r w:rsidRPr="00F82C6D">
        <w:rPr>
          <w:rFonts w:ascii="Verdana" w:hAnsi="Verdana"/>
          <w:sz w:val="18"/>
          <w:szCs w:val="18"/>
        </w:rPr>
        <w:t xml:space="preserve">What is the lawful basis for processing the data? </w:t>
      </w:r>
      <w:r w:rsidRPr="00F82C6D">
        <w:rPr>
          <w:rFonts w:ascii="Verdana" w:hAnsi="Verdana"/>
          <w:color w:val="000000" w:themeColor="text1"/>
          <w:sz w:val="18"/>
          <w:szCs w:val="18"/>
        </w:rPr>
        <w:t xml:space="preserve">If special category data is being shared then please ensure a lawful basis for special category data is also added. </w:t>
      </w:r>
      <w:r w:rsidR="00E46BE6">
        <w:rPr>
          <w:rFonts w:ascii="Verdana" w:hAnsi="Verdana"/>
          <w:color w:val="000000" w:themeColor="text1"/>
          <w:sz w:val="18"/>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1"/>
      </w:tblGrid>
      <w:tr w:rsidR="004A073E" w:rsidRPr="00F82C6D" w14:paraId="0572A826" w14:textId="77777777" w:rsidTr="004A073E">
        <w:trPr>
          <w:trHeight w:val="692"/>
        </w:trPr>
        <w:tc>
          <w:tcPr>
            <w:tcW w:w="1980" w:type="dxa"/>
            <w:tcBorders>
              <w:top w:val="single" w:sz="4" w:space="0" w:color="auto"/>
              <w:left w:val="single" w:sz="4" w:space="0" w:color="auto"/>
              <w:bottom w:val="single" w:sz="4" w:space="0" w:color="auto"/>
              <w:right w:val="single" w:sz="4" w:space="0" w:color="auto"/>
            </w:tcBorders>
            <w:vAlign w:val="center"/>
            <w:hideMark/>
          </w:tcPr>
          <w:p w14:paraId="33C30230" w14:textId="77777777" w:rsidR="004A073E" w:rsidRPr="00F82C6D" w:rsidRDefault="004A073E" w:rsidP="007667EF">
            <w:pPr>
              <w:pStyle w:val="NoSpacing"/>
              <w:spacing w:line="256" w:lineRule="auto"/>
              <w:jc w:val="both"/>
              <w:rPr>
                <w:rFonts w:ascii="Verdana" w:hAnsi="Verdana"/>
                <w:sz w:val="18"/>
                <w:szCs w:val="18"/>
              </w:rPr>
            </w:pPr>
            <w:r w:rsidRPr="00F82C6D">
              <w:rPr>
                <w:rFonts w:ascii="Verdana" w:hAnsi="Verdana"/>
                <w:sz w:val="18"/>
                <w:szCs w:val="18"/>
              </w:rPr>
              <w:t>Personal data</w:t>
            </w:r>
          </w:p>
        </w:tc>
        <w:tc>
          <w:tcPr>
            <w:tcW w:w="6511" w:type="dxa"/>
            <w:tcBorders>
              <w:top w:val="single" w:sz="4" w:space="0" w:color="auto"/>
              <w:left w:val="single" w:sz="4" w:space="0" w:color="auto"/>
              <w:bottom w:val="single" w:sz="4" w:space="0" w:color="auto"/>
              <w:right w:val="single" w:sz="4" w:space="0" w:color="auto"/>
            </w:tcBorders>
            <w:vAlign w:val="center"/>
          </w:tcPr>
          <w:p w14:paraId="5B37C44D" w14:textId="77777777" w:rsidR="004A073E" w:rsidRPr="00F82C6D" w:rsidRDefault="004A073E" w:rsidP="007667EF">
            <w:pPr>
              <w:pStyle w:val="NoSpacing"/>
              <w:spacing w:line="256" w:lineRule="auto"/>
              <w:jc w:val="both"/>
              <w:rPr>
                <w:rFonts w:ascii="Verdana" w:hAnsi="Verdana"/>
                <w:sz w:val="18"/>
                <w:szCs w:val="18"/>
              </w:rPr>
            </w:pPr>
          </w:p>
        </w:tc>
      </w:tr>
      <w:tr w:rsidR="004A073E" w:rsidRPr="00F82C6D" w14:paraId="2770FEDE" w14:textId="77777777" w:rsidTr="004A073E">
        <w:trPr>
          <w:trHeight w:val="692"/>
        </w:trPr>
        <w:tc>
          <w:tcPr>
            <w:tcW w:w="1980" w:type="dxa"/>
            <w:tcBorders>
              <w:top w:val="single" w:sz="4" w:space="0" w:color="auto"/>
              <w:left w:val="single" w:sz="4" w:space="0" w:color="auto"/>
              <w:bottom w:val="single" w:sz="4" w:space="0" w:color="auto"/>
              <w:right w:val="single" w:sz="4" w:space="0" w:color="auto"/>
            </w:tcBorders>
            <w:vAlign w:val="center"/>
            <w:hideMark/>
          </w:tcPr>
          <w:p w14:paraId="1AA97C0B" w14:textId="77777777" w:rsidR="004A073E" w:rsidRPr="00F82C6D" w:rsidRDefault="004A073E" w:rsidP="007667EF">
            <w:pPr>
              <w:pStyle w:val="NoSpacing"/>
              <w:spacing w:line="256" w:lineRule="auto"/>
              <w:jc w:val="both"/>
              <w:rPr>
                <w:rFonts w:ascii="Verdana" w:hAnsi="Verdana"/>
                <w:sz w:val="18"/>
                <w:szCs w:val="18"/>
              </w:rPr>
            </w:pPr>
            <w:r w:rsidRPr="00F82C6D">
              <w:rPr>
                <w:rFonts w:ascii="Verdana" w:hAnsi="Verdana"/>
                <w:sz w:val="18"/>
                <w:szCs w:val="18"/>
              </w:rPr>
              <w:t>Special category data</w:t>
            </w:r>
          </w:p>
        </w:tc>
        <w:tc>
          <w:tcPr>
            <w:tcW w:w="6511" w:type="dxa"/>
            <w:tcBorders>
              <w:top w:val="single" w:sz="4" w:space="0" w:color="auto"/>
              <w:left w:val="single" w:sz="4" w:space="0" w:color="auto"/>
              <w:bottom w:val="single" w:sz="4" w:space="0" w:color="auto"/>
              <w:right w:val="single" w:sz="4" w:space="0" w:color="auto"/>
            </w:tcBorders>
            <w:vAlign w:val="center"/>
          </w:tcPr>
          <w:p w14:paraId="73087B59" w14:textId="77777777" w:rsidR="004A073E" w:rsidRPr="00F82C6D" w:rsidRDefault="004A073E" w:rsidP="007667EF">
            <w:pPr>
              <w:pStyle w:val="NoSpacing"/>
              <w:spacing w:line="256" w:lineRule="auto"/>
              <w:jc w:val="both"/>
              <w:rPr>
                <w:rFonts w:ascii="Verdana" w:hAnsi="Verdana"/>
                <w:sz w:val="18"/>
                <w:szCs w:val="18"/>
              </w:rPr>
            </w:pPr>
          </w:p>
        </w:tc>
      </w:tr>
    </w:tbl>
    <w:p w14:paraId="34EE561A" w14:textId="2B6908A0" w:rsidR="004A073E" w:rsidRPr="00F82C6D" w:rsidRDefault="004A073E" w:rsidP="007667EF">
      <w:pPr>
        <w:numPr>
          <w:ilvl w:val="0"/>
          <w:numId w:val="22"/>
        </w:numPr>
        <w:spacing w:before="240" w:after="60" w:line="240" w:lineRule="auto"/>
        <w:ind w:left="357" w:hanging="357"/>
        <w:jc w:val="both"/>
        <w:rPr>
          <w:rFonts w:ascii="Verdana" w:hAnsi="Verdana"/>
          <w:sz w:val="18"/>
          <w:szCs w:val="18"/>
        </w:rPr>
      </w:pPr>
      <w:r w:rsidRPr="00F82C6D">
        <w:rPr>
          <w:rFonts w:ascii="Verdana" w:hAnsi="Verdana"/>
          <w:sz w:val="18"/>
          <w:szCs w:val="18"/>
        </w:rPr>
        <w:t>What is the purpose of the data sharing initiative? (Why is it necessary?)</w:t>
      </w:r>
      <w:r w:rsidR="00E46BE6">
        <w:rPr>
          <w:rFonts w:ascii="Verdana" w:hAnsi="Verdana"/>
          <w:sz w:val="18"/>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6"/>
      </w:tblGrid>
      <w:tr w:rsidR="004A073E" w:rsidRPr="00F82C6D" w14:paraId="1AA55103" w14:textId="77777777" w:rsidTr="00084C65">
        <w:trPr>
          <w:trHeight w:val="562"/>
        </w:trPr>
        <w:tc>
          <w:tcPr>
            <w:tcW w:w="8626" w:type="dxa"/>
            <w:tcBorders>
              <w:top w:val="single" w:sz="4" w:space="0" w:color="auto"/>
              <w:left w:val="single" w:sz="4" w:space="0" w:color="auto"/>
              <w:bottom w:val="single" w:sz="4" w:space="0" w:color="auto"/>
              <w:right w:val="single" w:sz="4" w:space="0" w:color="auto"/>
            </w:tcBorders>
            <w:vAlign w:val="center"/>
          </w:tcPr>
          <w:p w14:paraId="3669F9EA" w14:textId="77777777" w:rsidR="004A073E" w:rsidRPr="00F82C6D" w:rsidRDefault="004A073E" w:rsidP="007667EF">
            <w:pPr>
              <w:pStyle w:val="NoSpacing"/>
              <w:spacing w:line="256" w:lineRule="auto"/>
              <w:jc w:val="both"/>
              <w:rPr>
                <w:rFonts w:ascii="Verdana" w:hAnsi="Verdana"/>
                <w:sz w:val="18"/>
                <w:szCs w:val="18"/>
              </w:rPr>
            </w:pPr>
          </w:p>
        </w:tc>
      </w:tr>
    </w:tbl>
    <w:p w14:paraId="5321B31C" w14:textId="3872C5ED" w:rsidR="004A073E" w:rsidRPr="00F82C6D" w:rsidRDefault="00BA5541" w:rsidP="007667EF">
      <w:pPr>
        <w:numPr>
          <w:ilvl w:val="0"/>
          <w:numId w:val="22"/>
        </w:numPr>
        <w:spacing w:before="240" w:after="60" w:line="240" w:lineRule="auto"/>
        <w:ind w:left="357" w:hanging="357"/>
        <w:jc w:val="both"/>
        <w:rPr>
          <w:rFonts w:ascii="Verdana" w:hAnsi="Verdana"/>
          <w:sz w:val="18"/>
          <w:szCs w:val="18"/>
        </w:rPr>
      </w:pPr>
      <w:r w:rsidRPr="00F82C6D">
        <w:rPr>
          <w:rFonts w:ascii="Verdana" w:hAnsi="Verdana"/>
          <w:sz w:val="18"/>
          <w:szCs w:val="18"/>
        </w:rPr>
        <w:t>Details of the sharing (</w:t>
      </w:r>
      <w:r w:rsidR="00B92886">
        <w:rPr>
          <w:rFonts w:ascii="Verdana" w:hAnsi="Verdana"/>
          <w:sz w:val="18"/>
          <w:szCs w:val="18"/>
        </w:rPr>
        <w:t>I</w:t>
      </w:r>
      <w:r w:rsidRPr="00F82C6D">
        <w:rPr>
          <w:rFonts w:ascii="Verdana" w:hAnsi="Verdana"/>
          <w:sz w:val="18"/>
          <w:szCs w:val="18"/>
        </w:rPr>
        <w:t>s it one-off,</w:t>
      </w:r>
      <w:r w:rsidR="00B92886">
        <w:rPr>
          <w:rFonts w:ascii="Verdana" w:hAnsi="Verdana"/>
          <w:sz w:val="18"/>
          <w:szCs w:val="18"/>
        </w:rPr>
        <w:t xml:space="preserve"> or</w:t>
      </w:r>
      <w:r w:rsidRPr="00F82C6D">
        <w:rPr>
          <w:rFonts w:ascii="Verdana" w:hAnsi="Verdana"/>
          <w:sz w:val="18"/>
          <w:szCs w:val="18"/>
        </w:rPr>
        <w:t xml:space="preserve"> regular? When will it start?</w:t>
      </w:r>
      <w:r w:rsidR="008C11B4">
        <w:rPr>
          <w:rFonts w:ascii="Verdana" w:hAnsi="Verdana"/>
          <w:sz w:val="18"/>
          <w:szCs w:val="18"/>
        </w:rPr>
        <w:t xml:space="preserve"> When will it end?</w:t>
      </w:r>
      <w:r w:rsidRPr="00F82C6D">
        <w:rPr>
          <w:rFonts w:ascii="Verdana" w:hAnsi="Verdana"/>
          <w:sz w:val="18"/>
          <w:szCs w:val="18"/>
        </w:rPr>
        <w:t xml:space="preserve"> How often will it be done?</w:t>
      </w:r>
      <w:r w:rsidR="009B581F" w:rsidRPr="00F82C6D">
        <w:rPr>
          <w:rFonts w:ascii="Verdana" w:hAnsi="Verdana"/>
          <w:sz w:val="18"/>
          <w:szCs w:val="18"/>
        </w:rPr>
        <w:t xml:space="preserve"> How will it be shared?</w:t>
      </w:r>
      <w:r w:rsidRPr="00F82C6D">
        <w:rPr>
          <w:rFonts w:ascii="Verdana" w:hAnsi="Verdana"/>
          <w:sz w:val="18"/>
          <w:szCs w:val="18"/>
        </w:rPr>
        <w:t>)</w:t>
      </w:r>
      <w:r w:rsidR="00E46BE6">
        <w:rPr>
          <w:rFonts w:ascii="Verdana" w:hAnsi="Verdana"/>
          <w:sz w:val="18"/>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4A073E" w:rsidRPr="00F82C6D" w14:paraId="2D1E9AB1" w14:textId="77777777" w:rsidTr="00084C65">
        <w:trPr>
          <w:trHeight w:val="570"/>
        </w:trPr>
        <w:tc>
          <w:tcPr>
            <w:tcW w:w="8491" w:type="dxa"/>
            <w:tcBorders>
              <w:top w:val="single" w:sz="4" w:space="0" w:color="auto"/>
              <w:left w:val="single" w:sz="4" w:space="0" w:color="auto"/>
              <w:bottom w:val="single" w:sz="4" w:space="0" w:color="auto"/>
              <w:right w:val="single" w:sz="4" w:space="0" w:color="auto"/>
            </w:tcBorders>
            <w:vAlign w:val="center"/>
          </w:tcPr>
          <w:p w14:paraId="4EE11CE7" w14:textId="77777777" w:rsidR="004A073E" w:rsidRPr="00F82C6D" w:rsidRDefault="004A073E" w:rsidP="007667EF">
            <w:pPr>
              <w:pStyle w:val="NoSpacing"/>
              <w:spacing w:line="256" w:lineRule="auto"/>
              <w:jc w:val="both"/>
              <w:rPr>
                <w:rFonts w:ascii="Verdana" w:hAnsi="Verdana"/>
                <w:sz w:val="18"/>
                <w:szCs w:val="18"/>
              </w:rPr>
            </w:pPr>
          </w:p>
        </w:tc>
      </w:tr>
    </w:tbl>
    <w:p w14:paraId="5467974D" w14:textId="20CFEE22" w:rsidR="00E46BE6" w:rsidRDefault="00E46BE6" w:rsidP="007667EF">
      <w:pPr>
        <w:numPr>
          <w:ilvl w:val="0"/>
          <w:numId w:val="22"/>
        </w:numPr>
        <w:spacing w:before="240" w:after="60" w:line="240" w:lineRule="auto"/>
        <w:ind w:left="357" w:hanging="357"/>
        <w:jc w:val="both"/>
        <w:rPr>
          <w:rFonts w:ascii="Verdana" w:hAnsi="Verdana"/>
          <w:sz w:val="18"/>
          <w:szCs w:val="18"/>
        </w:rPr>
      </w:pPr>
      <w:r>
        <w:rPr>
          <w:rFonts w:ascii="Verdana" w:hAnsi="Verdana"/>
          <w:sz w:val="18"/>
          <w:szCs w:val="18"/>
        </w:rPr>
        <w:t>Detail the identified risks associated with this data sharing exercise (refer to your Data Protection Impact Assessment or screening form, if one has been conducted).</w:t>
      </w:r>
      <w:r>
        <w:rPr>
          <w:rFonts w:ascii="Verdana" w:hAnsi="Verdana"/>
          <w:sz w:val="18"/>
          <w:szCs w:val="18"/>
        </w:rPr>
        <w:br/>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1"/>
      </w:tblGrid>
      <w:tr w:rsidR="00E46BE6" w:rsidRPr="00F82C6D" w14:paraId="217C6E86" w14:textId="77777777" w:rsidTr="00084C65">
        <w:trPr>
          <w:trHeight w:val="592"/>
        </w:trPr>
        <w:tc>
          <w:tcPr>
            <w:tcW w:w="8591" w:type="dxa"/>
            <w:tcBorders>
              <w:top w:val="single" w:sz="4" w:space="0" w:color="auto"/>
              <w:left w:val="single" w:sz="4" w:space="0" w:color="auto"/>
              <w:bottom w:val="single" w:sz="4" w:space="0" w:color="auto"/>
              <w:right w:val="single" w:sz="4" w:space="0" w:color="auto"/>
            </w:tcBorders>
          </w:tcPr>
          <w:p w14:paraId="4426D9C0" w14:textId="77777777" w:rsidR="00E46BE6" w:rsidRPr="00F82C6D" w:rsidRDefault="00E46BE6" w:rsidP="007667EF">
            <w:pPr>
              <w:spacing w:before="240" w:after="60" w:line="240" w:lineRule="auto"/>
              <w:ind w:left="13"/>
              <w:jc w:val="both"/>
              <w:rPr>
                <w:rFonts w:ascii="Verdana" w:hAnsi="Verdana"/>
                <w:sz w:val="18"/>
                <w:szCs w:val="18"/>
              </w:rPr>
            </w:pPr>
          </w:p>
        </w:tc>
      </w:tr>
    </w:tbl>
    <w:p w14:paraId="5414218A" w14:textId="5FBD2A39" w:rsidR="00505ECD" w:rsidRDefault="00CC35A8" w:rsidP="007667EF">
      <w:pPr>
        <w:numPr>
          <w:ilvl w:val="0"/>
          <w:numId w:val="22"/>
        </w:numPr>
        <w:spacing w:before="240" w:after="60" w:line="240" w:lineRule="auto"/>
        <w:ind w:left="357" w:hanging="357"/>
        <w:jc w:val="both"/>
        <w:rPr>
          <w:rFonts w:ascii="Verdana" w:hAnsi="Verdana"/>
          <w:sz w:val="18"/>
          <w:szCs w:val="18"/>
        </w:rPr>
      </w:pPr>
      <w:r w:rsidRPr="00F82C6D">
        <w:rPr>
          <w:rFonts w:ascii="Verdana" w:hAnsi="Verdana"/>
          <w:sz w:val="18"/>
          <w:szCs w:val="18"/>
        </w:rPr>
        <w:t xml:space="preserve">What security measures are in place (For example ISO 270001, Cyber Essentials, Encryption, Password Protection)? </w:t>
      </w:r>
      <w:r w:rsidR="00DD6EA8">
        <w:rPr>
          <w:rFonts w:ascii="Verdana" w:hAnsi="Verdana"/>
          <w:sz w:val="18"/>
          <w:szCs w:val="18"/>
        </w:rPr>
        <w:t>D</w:t>
      </w:r>
      <w:r w:rsidRPr="00F82C6D">
        <w:rPr>
          <w:rFonts w:ascii="Verdana" w:hAnsi="Verdana"/>
          <w:sz w:val="18"/>
          <w:szCs w:val="18"/>
        </w:rPr>
        <w:t xml:space="preserve">etail here </w:t>
      </w:r>
      <w:r w:rsidR="00083356" w:rsidRPr="00F82C6D">
        <w:rPr>
          <w:rFonts w:ascii="Verdana" w:hAnsi="Verdana"/>
          <w:sz w:val="18"/>
          <w:szCs w:val="18"/>
        </w:rPr>
        <w:t xml:space="preserve">where the data will be stored (UK, European Economic Area, </w:t>
      </w:r>
      <w:r w:rsidR="00DD6EA8">
        <w:rPr>
          <w:rFonts w:ascii="Verdana" w:hAnsi="Verdana"/>
          <w:sz w:val="18"/>
          <w:szCs w:val="18"/>
        </w:rPr>
        <w:t>e</w:t>
      </w:r>
      <w:r w:rsidR="00083356" w:rsidRPr="00F82C6D">
        <w:rPr>
          <w:rFonts w:ascii="Verdana" w:hAnsi="Verdana"/>
          <w:sz w:val="18"/>
          <w:szCs w:val="18"/>
        </w:rPr>
        <w:t>lsewhere)</w:t>
      </w:r>
      <w:r w:rsidR="00DD6EA8">
        <w:rPr>
          <w:rFonts w:ascii="Verdana" w:hAnsi="Verdana"/>
          <w:sz w:val="18"/>
          <w:szCs w:val="18"/>
        </w:rPr>
        <w:t>.</w:t>
      </w:r>
      <w:r w:rsidR="002A2AB8">
        <w:rPr>
          <w:rFonts w:ascii="Verdana" w:hAnsi="Verdana"/>
          <w:sz w:val="18"/>
          <w:szCs w:val="18"/>
        </w:rPr>
        <w:t xml:space="preserve"> Please also detail whether the receiving party uses any third parties (sub-processors).</w:t>
      </w:r>
      <w:r w:rsidR="00E46BE6">
        <w:rPr>
          <w:rFonts w:ascii="Verdana" w:hAnsi="Verdana"/>
          <w:sz w:val="18"/>
          <w:szCs w:val="18"/>
        </w:rPr>
        <w:br/>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1"/>
      </w:tblGrid>
      <w:tr w:rsidR="00505ECD" w:rsidRPr="00F82C6D" w14:paraId="7283545F" w14:textId="77777777" w:rsidTr="00084C65">
        <w:trPr>
          <w:trHeight w:val="706"/>
        </w:trPr>
        <w:tc>
          <w:tcPr>
            <w:tcW w:w="8651" w:type="dxa"/>
            <w:tcBorders>
              <w:top w:val="single" w:sz="4" w:space="0" w:color="auto"/>
              <w:left w:val="single" w:sz="4" w:space="0" w:color="auto"/>
              <w:bottom w:val="single" w:sz="4" w:space="0" w:color="auto"/>
              <w:right w:val="single" w:sz="4" w:space="0" w:color="auto"/>
            </w:tcBorders>
          </w:tcPr>
          <w:p w14:paraId="23579888" w14:textId="77777777" w:rsidR="00505ECD" w:rsidRPr="00F82C6D" w:rsidRDefault="00505ECD" w:rsidP="007667EF">
            <w:pPr>
              <w:spacing w:before="240" w:after="60" w:line="240" w:lineRule="auto"/>
              <w:ind w:left="13"/>
              <w:jc w:val="both"/>
              <w:rPr>
                <w:rFonts w:ascii="Verdana" w:hAnsi="Verdana"/>
                <w:sz w:val="18"/>
                <w:szCs w:val="18"/>
              </w:rPr>
            </w:pPr>
          </w:p>
        </w:tc>
      </w:tr>
    </w:tbl>
    <w:p w14:paraId="1F195446" w14:textId="1C0C72A1" w:rsidR="00084C65" w:rsidRPr="00084C65" w:rsidRDefault="00F6557C" w:rsidP="007667EF">
      <w:pPr>
        <w:numPr>
          <w:ilvl w:val="0"/>
          <w:numId w:val="22"/>
        </w:numPr>
        <w:spacing w:before="240" w:after="60" w:line="240" w:lineRule="auto"/>
        <w:ind w:left="357" w:hanging="357"/>
        <w:jc w:val="both"/>
        <w:rPr>
          <w:rFonts w:ascii="Verdana" w:hAnsi="Verdana"/>
          <w:sz w:val="18"/>
          <w:szCs w:val="18"/>
        </w:rPr>
      </w:pPr>
      <w:r>
        <w:rPr>
          <w:rFonts w:ascii="Verdana" w:hAnsi="Verdana"/>
          <w:sz w:val="18"/>
          <w:szCs w:val="18"/>
        </w:rPr>
        <w:t xml:space="preserve">Retention of data. Detail here </w:t>
      </w:r>
      <w:r w:rsidR="00505ECD">
        <w:rPr>
          <w:rFonts w:ascii="Verdana" w:hAnsi="Verdana"/>
          <w:sz w:val="18"/>
          <w:szCs w:val="18"/>
        </w:rPr>
        <w:t>how long the receiving party will have access to Personal Data. Is this a set timeframe? Can the disclosing party revoke access or request deletion?</w:t>
      </w:r>
      <w:r w:rsidR="00084C65">
        <w:rPr>
          <w:rFonts w:ascii="Verdana" w:hAnsi="Verdana"/>
          <w:sz w:val="18"/>
          <w:szCs w:val="18"/>
        </w:rPr>
        <w:br/>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1"/>
      </w:tblGrid>
      <w:tr w:rsidR="00CC35A8" w:rsidRPr="00F82C6D" w14:paraId="10BD127C" w14:textId="77777777" w:rsidTr="00227CCA">
        <w:trPr>
          <w:trHeight w:val="854"/>
        </w:trPr>
        <w:tc>
          <w:tcPr>
            <w:tcW w:w="8651" w:type="dxa"/>
            <w:tcBorders>
              <w:top w:val="single" w:sz="4" w:space="0" w:color="auto"/>
              <w:left w:val="single" w:sz="4" w:space="0" w:color="auto"/>
              <w:bottom w:val="single" w:sz="4" w:space="0" w:color="auto"/>
              <w:right w:val="single" w:sz="4" w:space="0" w:color="auto"/>
            </w:tcBorders>
          </w:tcPr>
          <w:p w14:paraId="1BD68BC7" w14:textId="77777777" w:rsidR="00CC35A8" w:rsidRPr="00F82C6D" w:rsidRDefault="00CC35A8" w:rsidP="007667EF">
            <w:pPr>
              <w:spacing w:before="240" w:after="60" w:line="240" w:lineRule="auto"/>
              <w:ind w:left="13"/>
              <w:jc w:val="both"/>
              <w:rPr>
                <w:rFonts w:ascii="Verdana" w:hAnsi="Verdana"/>
                <w:sz w:val="18"/>
                <w:szCs w:val="18"/>
              </w:rPr>
            </w:pPr>
          </w:p>
        </w:tc>
      </w:tr>
    </w:tbl>
    <w:p w14:paraId="0020A99C" w14:textId="1A637341" w:rsidR="00F6557C" w:rsidRDefault="00F6557C" w:rsidP="007667EF">
      <w:pPr>
        <w:jc w:val="both"/>
        <w:rPr>
          <w:rFonts w:ascii="Verdana" w:hAnsi="Verdana"/>
          <w:sz w:val="18"/>
          <w:szCs w:val="18"/>
        </w:rPr>
      </w:pPr>
    </w:p>
    <w:p w14:paraId="74493577" w14:textId="77777777" w:rsidR="002A2AB8" w:rsidRPr="00F6557C" w:rsidRDefault="002A2AB8" w:rsidP="00F6557C">
      <w:pPr>
        <w:rPr>
          <w:rFonts w:ascii="Verdana" w:hAnsi="Verdana"/>
          <w:sz w:val="18"/>
          <w:szCs w:val="18"/>
        </w:rPr>
      </w:pPr>
    </w:p>
    <w:sectPr w:rsidR="002A2AB8" w:rsidRPr="00F65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366"/>
    <w:multiLevelType w:val="hybridMultilevel"/>
    <w:tmpl w:val="B76C3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7F42F"/>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 w15:restartNumberingAfterBreak="0">
    <w:nsid w:val="05554F6F"/>
    <w:multiLevelType w:val="hybridMultilevel"/>
    <w:tmpl w:val="E8B06416"/>
    <w:lvl w:ilvl="0" w:tplc="071E71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8AF5144"/>
    <w:multiLevelType w:val="hybridMultilevel"/>
    <w:tmpl w:val="B32AD4A8"/>
    <w:lvl w:ilvl="0" w:tplc="7920298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A2D083F"/>
    <w:multiLevelType w:val="hybridMultilevel"/>
    <w:tmpl w:val="EF2AC95C"/>
    <w:lvl w:ilvl="0" w:tplc="071E71AC">
      <w:start w:val="1"/>
      <w:numFmt w:val="lowerLetter"/>
      <w:lvlText w:val="%1)"/>
      <w:lvlJc w:val="left"/>
      <w:pPr>
        <w:ind w:left="330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5" w15:restartNumberingAfterBreak="0">
    <w:nsid w:val="0DA101E3"/>
    <w:multiLevelType w:val="hybridMultilevel"/>
    <w:tmpl w:val="1138F32E"/>
    <w:lvl w:ilvl="0" w:tplc="E8546BE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0F11EF6"/>
    <w:multiLevelType w:val="hybridMultilevel"/>
    <w:tmpl w:val="8BE8E9E8"/>
    <w:lvl w:ilvl="0" w:tplc="8F08C5F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66835EF"/>
    <w:multiLevelType w:val="multilevel"/>
    <w:tmpl w:val="7F8C9EA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1830150A"/>
    <w:multiLevelType w:val="multilevel"/>
    <w:tmpl w:val="77C2B840"/>
    <w:lvl w:ilvl="0">
      <w:start w:val="1"/>
      <w:numFmt w:val="decimal"/>
      <w:lvlText w:val="%1."/>
      <w:lvlJc w:val="left"/>
      <w:pPr>
        <w:ind w:left="720" w:hanging="360"/>
      </w:pPr>
      <w:rPr>
        <w:rFonts w:hint="default"/>
      </w:rPr>
    </w:lvl>
    <w:lvl w:ilvl="1">
      <w:start w:val="8"/>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9" w15:restartNumberingAfterBreak="0">
    <w:nsid w:val="18663D69"/>
    <w:multiLevelType w:val="hybridMultilevel"/>
    <w:tmpl w:val="6D76C7EC"/>
    <w:lvl w:ilvl="0" w:tplc="9B46474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BAD619D"/>
    <w:multiLevelType w:val="hybridMultilevel"/>
    <w:tmpl w:val="E23A56C0"/>
    <w:lvl w:ilvl="0" w:tplc="B53089E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C05122E"/>
    <w:multiLevelType w:val="hybridMultilevel"/>
    <w:tmpl w:val="B752515A"/>
    <w:lvl w:ilvl="0" w:tplc="E500AD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8504FE9"/>
    <w:multiLevelType w:val="hybridMultilevel"/>
    <w:tmpl w:val="27F8D1CC"/>
    <w:lvl w:ilvl="0" w:tplc="2F8218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0381A28"/>
    <w:multiLevelType w:val="hybridMultilevel"/>
    <w:tmpl w:val="A432A1A8"/>
    <w:lvl w:ilvl="0" w:tplc="B20AD77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0514F75"/>
    <w:multiLevelType w:val="hybridMultilevel"/>
    <w:tmpl w:val="26CCBA80"/>
    <w:lvl w:ilvl="0" w:tplc="38CC768C">
      <w:start w:val="1"/>
      <w:numFmt w:val="upperLetter"/>
      <w:lvlText w:val="%1."/>
      <w:lvlJc w:val="left"/>
      <w:pPr>
        <w:ind w:left="1440" w:hanging="360"/>
      </w:pPr>
      <w:rPr>
        <w:rFonts w:ascii="Verdana" w:eastAsiaTheme="minorHAnsi" w:hAnsi="Verdana"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0756CC"/>
    <w:multiLevelType w:val="hybridMultilevel"/>
    <w:tmpl w:val="E8C0A9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77A70BD"/>
    <w:multiLevelType w:val="multilevel"/>
    <w:tmpl w:val="B5482A18"/>
    <w:lvl w:ilvl="0">
      <w:start w:val="15"/>
      <w:numFmt w:val="decimal"/>
      <w:lvlText w:val="%1"/>
      <w:lvlJc w:val="left"/>
      <w:pPr>
        <w:ind w:left="1155" w:hanging="435"/>
      </w:pPr>
      <w:rPr>
        <w:rFonts w:hint="default"/>
      </w:rPr>
    </w:lvl>
    <w:lvl w:ilvl="1">
      <w:start w:val="3"/>
      <w:numFmt w:val="decimal"/>
      <w:lvlText w:val="%1.%2"/>
      <w:lvlJc w:val="left"/>
      <w:pPr>
        <w:ind w:left="324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160" w:hanging="1440"/>
      </w:pPr>
      <w:rPr>
        <w:rFonts w:hint="default"/>
      </w:rPr>
    </w:lvl>
    <w:lvl w:ilvl="6">
      <w:start w:val="1"/>
      <w:numFmt w:val="decimal"/>
      <w:lvlText w:val="%1.%2.%3.%4.%5.%6.%7"/>
      <w:lvlJc w:val="left"/>
      <w:pPr>
        <w:ind w:left="13320" w:hanging="1800"/>
      </w:pPr>
      <w:rPr>
        <w:rFonts w:hint="default"/>
      </w:rPr>
    </w:lvl>
    <w:lvl w:ilvl="7">
      <w:start w:val="1"/>
      <w:numFmt w:val="decimal"/>
      <w:lvlText w:val="%1.%2.%3.%4.%5.%6.%7.%8"/>
      <w:lvlJc w:val="left"/>
      <w:pPr>
        <w:ind w:left="15480" w:hanging="2160"/>
      </w:pPr>
      <w:rPr>
        <w:rFonts w:hint="default"/>
      </w:rPr>
    </w:lvl>
    <w:lvl w:ilvl="8">
      <w:start w:val="1"/>
      <w:numFmt w:val="decimal"/>
      <w:lvlText w:val="%1.%2.%3.%4.%5.%6.%7.%8.%9"/>
      <w:lvlJc w:val="left"/>
      <w:pPr>
        <w:ind w:left="17280" w:hanging="2160"/>
      </w:pPr>
      <w:rPr>
        <w:rFonts w:hint="default"/>
      </w:rPr>
    </w:lvl>
  </w:abstractNum>
  <w:abstractNum w:abstractNumId="17" w15:restartNumberingAfterBreak="0">
    <w:nsid w:val="3C664DAA"/>
    <w:multiLevelType w:val="hybridMultilevel"/>
    <w:tmpl w:val="E5A46844"/>
    <w:lvl w:ilvl="0" w:tplc="EC169EA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7B45FBD"/>
    <w:multiLevelType w:val="hybridMultilevel"/>
    <w:tmpl w:val="C02CFAB0"/>
    <w:lvl w:ilvl="0" w:tplc="576EB16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3013E9"/>
    <w:multiLevelType w:val="hybridMultilevel"/>
    <w:tmpl w:val="06461986"/>
    <w:lvl w:ilvl="0" w:tplc="08090015">
      <w:start w:val="1"/>
      <w:numFmt w:val="upp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C9C43"/>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637C6215"/>
    <w:multiLevelType w:val="hybridMultilevel"/>
    <w:tmpl w:val="19ECB842"/>
    <w:lvl w:ilvl="0" w:tplc="13C4A79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6529F3C4"/>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3" w15:restartNumberingAfterBreak="0">
    <w:nsid w:val="6C455BD0"/>
    <w:multiLevelType w:val="hybridMultilevel"/>
    <w:tmpl w:val="65F8651C"/>
    <w:lvl w:ilvl="0" w:tplc="071E71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7E5F4C75"/>
    <w:multiLevelType w:val="hybridMultilevel"/>
    <w:tmpl w:val="77568A54"/>
    <w:lvl w:ilvl="0" w:tplc="71900A6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942228255">
    <w:abstractNumId w:val="8"/>
  </w:num>
  <w:num w:numId="2" w16cid:durableId="827214804">
    <w:abstractNumId w:val="19"/>
  </w:num>
  <w:num w:numId="3" w16cid:durableId="2109616600">
    <w:abstractNumId w:val="0"/>
  </w:num>
  <w:num w:numId="4" w16cid:durableId="1740131424">
    <w:abstractNumId w:val="18"/>
  </w:num>
  <w:num w:numId="5" w16cid:durableId="1779982699">
    <w:abstractNumId w:val="7"/>
  </w:num>
  <w:num w:numId="6" w16cid:durableId="87971642">
    <w:abstractNumId w:val="14"/>
  </w:num>
  <w:num w:numId="7" w16cid:durableId="1947419862">
    <w:abstractNumId w:val="23"/>
  </w:num>
  <w:num w:numId="8" w16cid:durableId="833422980">
    <w:abstractNumId w:val="17"/>
  </w:num>
  <w:num w:numId="9" w16cid:durableId="1900433602">
    <w:abstractNumId w:val="9"/>
  </w:num>
  <w:num w:numId="10" w16cid:durableId="1352410317">
    <w:abstractNumId w:val="6"/>
  </w:num>
  <w:num w:numId="11" w16cid:durableId="1877501476">
    <w:abstractNumId w:val="3"/>
  </w:num>
  <w:num w:numId="12" w16cid:durableId="812406750">
    <w:abstractNumId w:val="24"/>
  </w:num>
  <w:num w:numId="13" w16cid:durableId="1447040505">
    <w:abstractNumId w:val="11"/>
  </w:num>
  <w:num w:numId="14" w16cid:durableId="1890192055">
    <w:abstractNumId w:val="21"/>
  </w:num>
  <w:num w:numId="15" w16cid:durableId="350227867">
    <w:abstractNumId w:val="12"/>
  </w:num>
  <w:num w:numId="16" w16cid:durableId="1401368539">
    <w:abstractNumId w:val="10"/>
  </w:num>
  <w:num w:numId="17" w16cid:durableId="426659469">
    <w:abstractNumId w:val="5"/>
  </w:num>
  <w:num w:numId="18" w16cid:durableId="918363231">
    <w:abstractNumId w:val="13"/>
  </w:num>
  <w:num w:numId="19" w16cid:durableId="1076393180">
    <w:abstractNumId w:val="16"/>
  </w:num>
  <w:num w:numId="20" w16cid:durableId="411586509">
    <w:abstractNumId w:val="4"/>
  </w:num>
  <w:num w:numId="21" w16cid:durableId="253636936">
    <w:abstractNumId w:val="2"/>
  </w:num>
  <w:num w:numId="22" w16cid:durableId="12095339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4808749">
    <w:abstractNumId w:val="20"/>
  </w:num>
  <w:num w:numId="24" w16cid:durableId="424887823">
    <w:abstractNumId w:val="22"/>
  </w:num>
  <w:num w:numId="25" w16cid:durableId="797070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AED"/>
    <w:rsid w:val="00044A11"/>
    <w:rsid w:val="0004764E"/>
    <w:rsid w:val="000508B8"/>
    <w:rsid w:val="00053A0C"/>
    <w:rsid w:val="0007006B"/>
    <w:rsid w:val="00071B62"/>
    <w:rsid w:val="00083356"/>
    <w:rsid w:val="00084C65"/>
    <w:rsid w:val="00092B3C"/>
    <w:rsid w:val="000A797F"/>
    <w:rsid w:val="000C1127"/>
    <w:rsid w:val="000C1CB1"/>
    <w:rsid w:val="000D4D30"/>
    <w:rsid w:val="000E00BE"/>
    <w:rsid w:val="000E026A"/>
    <w:rsid w:val="000F6567"/>
    <w:rsid w:val="00124414"/>
    <w:rsid w:val="00142F6E"/>
    <w:rsid w:val="001443F3"/>
    <w:rsid w:val="00147EA1"/>
    <w:rsid w:val="00167C14"/>
    <w:rsid w:val="0017543F"/>
    <w:rsid w:val="00192172"/>
    <w:rsid w:val="001964F4"/>
    <w:rsid w:val="001A0139"/>
    <w:rsid w:val="001B7020"/>
    <w:rsid w:val="001C0658"/>
    <w:rsid w:val="001E2911"/>
    <w:rsid w:val="002250CD"/>
    <w:rsid w:val="00227CCA"/>
    <w:rsid w:val="00230DE8"/>
    <w:rsid w:val="00241BCB"/>
    <w:rsid w:val="002427CB"/>
    <w:rsid w:val="00246A81"/>
    <w:rsid w:val="0025090E"/>
    <w:rsid w:val="002550BE"/>
    <w:rsid w:val="00275A00"/>
    <w:rsid w:val="00276F76"/>
    <w:rsid w:val="002A2AB8"/>
    <w:rsid w:val="002C523A"/>
    <w:rsid w:val="002D2B54"/>
    <w:rsid w:val="002D4D15"/>
    <w:rsid w:val="002F0697"/>
    <w:rsid w:val="002F0D97"/>
    <w:rsid w:val="002F14CD"/>
    <w:rsid w:val="002F7F20"/>
    <w:rsid w:val="003042D0"/>
    <w:rsid w:val="0030598E"/>
    <w:rsid w:val="00333984"/>
    <w:rsid w:val="003410CA"/>
    <w:rsid w:val="003411F1"/>
    <w:rsid w:val="003543BD"/>
    <w:rsid w:val="00365107"/>
    <w:rsid w:val="00365D8F"/>
    <w:rsid w:val="003702EC"/>
    <w:rsid w:val="00371EB6"/>
    <w:rsid w:val="00375CE4"/>
    <w:rsid w:val="00377AC9"/>
    <w:rsid w:val="003860FD"/>
    <w:rsid w:val="00397320"/>
    <w:rsid w:val="00397DDC"/>
    <w:rsid w:val="003A082B"/>
    <w:rsid w:val="003A2167"/>
    <w:rsid w:val="003A73C4"/>
    <w:rsid w:val="003B15D6"/>
    <w:rsid w:val="003B7750"/>
    <w:rsid w:val="003D4411"/>
    <w:rsid w:val="003E4E5A"/>
    <w:rsid w:val="003E779A"/>
    <w:rsid w:val="003F0DF7"/>
    <w:rsid w:val="00414982"/>
    <w:rsid w:val="00431DC0"/>
    <w:rsid w:val="00460F95"/>
    <w:rsid w:val="0046406D"/>
    <w:rsid w:val="0047246C"/>
    <w:rsid w:val="00483C1E"/>
    <w:rsid w:val="004964D7"/>
    <w:rsid w:val="004A073E"/>
    <w:rsid w:val="004B5113"/>
    <w:rsid w:val="004C1610"/>
    <w:rsid w:val="004C3AB8"/>
    <w:rsid w:val="004F72E3"/>
    <w:rsid w:val="00505ECD"/>
    <w:rsid w:val="005302FE"/>
    <w:rsid w:val="005319A7"/>
    <w:rsid w:val="005359CF"/>
    <w:rsid w:val="00557C43"/>
    <w:rsid w:val="005B588A"/>
    <w:rsid w:val="005C6EB0"/>
    <w:rsid w:val="005E1DCE"/>
    <w:rsid w:val="005E3FB5"/>
    <w:rsid w:val="005F636F"/>
    <w:rsid w:val="006026EB"/>
    <w:rsid w:val="006105EB"/>
    <w:rsid w:val="00631FBA"/>
    <w:rsid w:val="006435E8"/>
    <w:rsid w:val="00646E38"/>
    <w:rsid w:val="00660040"/>
    <w:rsid w:val="00661E3D"/>
    <w:rsid w:val="00676CF3"/>
    <w:rsid w:val="0069586F"/>
    <w:rsid w:val="00696493"/>
    <w:rsid w:val="00696B02"/>
    <w:rsid w:val="006A65B1"/>
    <w:rsid w:val="006B4E0F"/>
    <w:rsid w:val="006C0001"/>
    <w:rsid w:val="006C58AD"/>
    <w:rsid w:val="006D066C"/>
    <w:rsid w:val="007030DA"/>
    <w:rsid w:val="00715CAF"/>
    <w:rsid w:val="007667EF"/>
    <w:rsid w:val="00773F2A"/>
    <w:rsid w:val="0078042F"/>
    <w:rsid w:val="00795481"/>
    <w:rsid w:val="007A30C6"/>
    <w:rsid w:val="007B255F"/>
    <w:rsid w:val="007C1C7F"/>
    <w:rsid w:val="007C6943"/>
    <w:rsid w:val="007C71A8"/>
    <w:rsid w:val="007C7282"/>
    <w:rsid w:val="007E2489"/>
    <w:rsid w:val="007E2FB1"/>
    <w:rsid w:val="007F0854"/>
    <w:rsid w:val="00805AED"/>
    <w:rsid w:val="008466CB"/>
    <w:rsid w:val="00857542"/>
    <w:rsid w:val="00862DD3"/>
    <w:rsid w:val="00875B0F"/>
    <w:rsid w:val="008850C1"/>
    <w:rsid w:val="008856F2"/>
    <w:rsid w:val="008875B4"/>
    <w:rsid w:val="0089378F"/>
    <w:rsid w:val="00894601"/>
    <w:rsid w:val="008A392C"/>
    <w:rsid w:val="008C11B4"/>
    <w:rsid w:val="008C6818"/>
    <w:rsid w:val="008E55E0"/>
    <w:rsid w:val="008E6E14"/>
    <w:rsid w:val="00910591"/>
    <w:rsid w:val="00913510"/>
    <w:rsid w:val="00926FDE"/>
    <w:rsid w:val="00942920"/>
    <w:rsid w:val="0094545C"/>
    <w:rsid w:val="00952444"/>
    <w:rsid w:val="00961C1E"/>
    <w:rsid w:val="00986E05"/>
    <w:rsid w:val="009B581F"/>
    <w:rsid w:val="009D101A"/>
    <w:rsid w:val="009E02B9"/>
    <w:rsid w:val="009E3274"/>
    <w:rsid w:val="00A0581A"/>
    <w:rsid w:val="00A16BBD"/>
    <w:rsid w:val="00A360A7"/>
    <w:rsid w:val="00A435BF"/>
    <w:rsid w:val="00A50177"/>
    <w:rsid w:val="00A56A3C"/>
    <w:rsid w:val="00A6383D"/>
    <w:rsid w:val="00A70E22"/>
    <w:rsid w:val="00AA5074"/>
    <w:rsid w:val="00AD3A14"/>
    <w:rsid w:val="00AD55EC"/>
    <w:rsid w:val="00AE2ACC"/>
    <w:rsid w:val="00AE65FA"/>
    <w:rsid w:val="00B234AE"/>
    <w:rsid w:val="00B34316"/>
    <w:rsid w:val="00B533AF"/>
    <w:rsid w:val="00B67876"/>
    <w:rsid w:val="00B67B4F"/>
    <w:rsid w:val="00B71241"/>
    <w:rsid w:val="00B92886"/>
    <w:rsid w:val="00B9342B"/>
    <w:rsid w:val="00BA3E17"/>
    <w:rsid w:val="00BA5541"/>
    <w:rsid w:val="00BB6C2C"/>
    <w:rsid w:val="00BF3973"/>
    <w:rsid w:val="00C034AF"/>
    <w:rsid w:val="00C21859"/>
    <w:rsid w:val="00C407A2"/>
    <w:rsid w:val="00C41A72"/>
    <w:rsid w:val="00C42A75"/>
    <w:rsid w:val="00C43C24"/>
    <w:rsid w:val="00C502D2"/>
    <w:rsid w:val="00C518CD"/>
    <w:rsid w:val="00C97C5C"/>
    <w:rsid w:val="00CB55A7"/>
    <w:rsid w:val="00CB761E"/>
    <w:rsid w:val="00CB7FF9"/>
    <w:rsid w:val="00CC35A8"/>
    <w:rsid w:val="00CE49EE"/>
    <w:rsid w:val="00D10996"/>
    <w:rsid w:val="00D11854"/>
    <w:rsid w:val="00D42A81"/>
    <w:rsid w:val="00D47E3B"/>
    <w:rsid w:val="00D7325C"/>
    <w:rsid w:val="00D82D97"/>
    <w:rsid w:val="00D9247B"/>
    <w:rsid w:val="00DA3CD7"/>
    <w:rsid w:val="00DC74B4"/>
    <w:rsid w:val="00DD42BA"/>
    <w:rsid w:val="00DD6EA8"/>
    <w:rsid w:val="00DF79F3"/>
    <w:rsid w:val="00E034AB"/>
    <w:rsid w:val="00E22415"/>
    <w:rsid w:val="00E36A4D"/>
    <w:rsid w:val="00E40153"/>
    <w:rsid w:val="00E45ABB"/>
    <w:rsid w:val="00E46BE6"/>
    <w:rsid w:val="00E60AC4"/>
    <w:rsid w:val="00E86C70"/>
    <w:rsid w:val="00E973DC"/>
    <w:rsid w:val="00EA5D84"/>
    <w:rsid w:val="00ED4CB8"/>
    <w:rsid w:val="00EF696E"/>
    <w:rsid w:val="00F067F7"/>
    <w:rsid w:val="00F14084"/>
    <w:rsid w:val="00F3723F"/>
    <w:rsid w:val="00F412F8"/>
    <w:rsid w:val="00F41B77"/>
    <w:rsid w:val="00F43113"/>
    <w:rsid w:val="00F6557C"/>
    <w:rsid w:val="00F7379F"/>
    <w:rsid w:val="00F82C6D"/>
    <w:rsid w:val="00F838A2"/>
    <w:rsid w:val="00FA697A"/>
    <w:rsid w:val="00FC19E5"/>
    <w:rsid w:val="00FC2268"/>
    <w:rsid w:val="00FC3EB6"/>
    <w:rsid w:val="00FC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92B4"/>
  <w15:chartTrackingRefBased/>
  <w15:docId w15:val="{C116F3B7-0CC0-4D4B-BE20-14FCAB4A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A16BBD"/>
    <w:pPr>
      <w:keepNext/>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AED"/>
    <w:pPr>
      <w:ind w:left="720"/>
      <w:contextualSpacing/>
    </w:pPr>
  </w:style>
  <w:style w:type="character" w:customStyle="1" w:styleId="BodyDefinitionTerm">
    <w:name w:val="Body Definition Term"/>
    <w:basedOn w:val="DefaultParagraphFont"/>
    <w:rsid w:val="00071B62"/>
  </w:style>
  <w:style w:type="character" w:styleId="CommentReference">
    <w:name w:val="annotation reference"/>
    <w:basedOn w:val="DefaultParagraphFont"/>
    <w:uiPriority w:val="99"/>
    <w:semiHidden/>
    <w:unhideWhenUsed/>
    <w:rsid w:val="003411F1"/>
    <w:rPr>
      <w:sz w:val="16"/>
      <w:szCs w:val="16"/>
    </w:rPr>
  </w:style>
  <w:style w:type="paragraph" w:styleId="CommentText">
    <w:name w:val="annotation text"/>
    <w:basedOn w:val="Normal"/>
    <w:link w:val="CommentTextChar"/>
    <w:uiPriority w:val="99"/>
    <w:semiHidden/>
    <w:unhideWhenUsed/>
    <w:rsid w:val="003411F1"/>
    <w:pPr>
      <w:spacing w:line="240" w:lineRule="auto"/>
    </w:pPr>
    <w:rPr>
      <w:sz w:val="20"/>
      <w:szCs w:val="20"/>
    </w:rPr>
  </w:style>
  <w:style w:type="character" w:customStyle="1" w:styleId="CommentTextChar">
    <w:name w:val="Comment Text Char"/>
    <w:basedOn w:val="DefaultParagraphFont"/>
    <w:link w:val="CommentText"/>
    <w:uiPriority w:val="99"/>
    <w:semiHidden/>
    <w:rsid w:val="003411F1"/>
    <w:rPr>
      <w:sz w:val="20"/>
      <w:szCs w:val="20"/>
    </w:rPr>
  </w:style>
  <w:style w:type="paragraph" w:styleId="CommentSubject">
    <w:name w:val="annotation subject"/>
    <w:basedOn w:val="CommentText"/>
    <w:next w:val="CommentText"/>
    <w:link w:val="CommentSubjectChar"/>
    <w:uiPriority w:val="99"/>
    <w:semiHidden/>
    <w:unhideWhenUsed/>
    <w:rsid w:val="003411F1"/>
    <w:rPr>
      <w:b/>
      <w:bCs/>
    </w:rPr>
  </w:style>
  <w:style w:type="character" w:customStyle="1" w:styleId="CommentSubjectChar">
    <w:name w:val="Comment Subject Char"/>
    <w:basedOn w:val="CommentTextChar"/>
    <w:link w:val="CommentSubject"/>
    <w:uiPriority w:val="99"/>
    <w:semiHidden/>
    <w:rsid w:val="003411F1"/>
    <w:rPr>
      <w:b/>
      <w:bCs/>
      <w:sz w:val="20"/>
      <w:szCs w:val="20"/>
    </w:rPr>
  </w:style>
  <w:style w:type="paragraph" w:styleId="BalloonText">
    <w:name w:val="Balloon Text"/>
    <w:basedOn w:val="Normal"/>
    <w:link w:val="BalloonTextChar"/>
    <w:uiPriority w:val="99"/>
    <w:semiHidden/>
    <w:unhideWhenUsed/>
    <w:rsid w:val="00341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1F1"/>
    <w:rPr>
      <w:rFonts w:ascii="Segoe UI" w:hAnsi="Segoe UI" w:cs="Segoe UI"/>
      <w:sz w:val="18"/>
      <w:szCs w:val="18"/>
    </w:rPr>
  </w:style>
  <w:style w:type="character" w:styleId="Hyperlink">
    <w:name w:val="Hyperlink"/>
    <w:basedOn w:val="DefaultParagraphFont"/>
    <w:uiPriority w:val="99"/>
    <w:semiHidden/>
    <w:unhideWhenUsed/>
    <w:rsid w:val="004A073E"/>
    <w:rPr>
      <w:color w:val="0563C1" w:themeColor="hyperlink"/>
      <w:u w:val="single"/>
    </w:rPr>
  </w:style>
  <w:style w:type="paragraph" w:styleId="NoSpacing">
    <w:name w:val="No Spacing"/>
    <w:uiPriority w:val="1"/>
    <w:qFormat/>
    <w:rsid w:val="004A073E"/>
    <w:pPr>
      <w:spacing w:after="0" w:line="240" w:lineRule="auto"/>
    </w:pPr>
  </w:style>
  <w:style w:type="character" w:customStyle="1" w:styleId="Heading1Char">
    <w:name w:val="Heading 1 Char"/>
    <w:basedOn w:val="DefaultParagraphFont"/>
    <w:link w:val="Heading1"/>
    <w:rsid w:val="00A16BBD"/>
    <w:rPr>
      <w:rFonts w:ascii="Arial" w:eastAsia="Arial" w:hAnsi="Arial" w:cs="Arial"/>
      <w:b/>
      <w:sz w:val="20"/>
      <w:szCs w:val="20"/>
      <w:lang w:eastAsia="en-GB"/>
    </w:rPr>
  </w:style>
  <w:style w:type="character" w:customStyle="1" w:styleId="BodyTextChar">
    <w:name w:val="Body Text Char"/>
    <w:link w:val="BodyText"/>
    <w:hidden/>
    <w:locked/>
    <w:rsid w:val="00A16BBD"/>
    <w:rPr>
      <w:rFonts w:ascii="Arial" w:hAnsi="Arial"/>
    </w:rPr>
  </w:style>
  <w:style w:type="character" w:customStyle="1" w:styleId="DefinitionTerm">
    <w:name w:val="Definition Term"/>
    <w:rsid w:val="00A16BBD"/>
    <w:rPr>
      <w:rFonts w:ascii="Arial" w:hAnsi="Arial"/>
      <w:b/>
    </w:rPr>
  </w:style>
  <w:style w:type="character" w:styleId="Strong">
    <w:name w:val="Strong"/>
    <w:qFormat/>
    <w:rsid w:val="00A16BBD"/>
    <w:rPr>
      <w:rFonts w:ascii="Arial" w:hAnsi="Arial"/>
      <w:b/>
    </w:rPr>
  </w:style>
  <w:style w:type="paragraph" w:customStyle="1" w:styleId="TermsInTable">
    <w:name w:val="Terms In Table"/>
    <w:basedOn w:val="BodyText"/>
    <w:rsid w:val="00A16BBD"/>
    <w:pPr>
      <w:jc w:val="left"/>
    </w:pPr>
  </w:style>
  <w:style w:type="paragraph" w:styleId="BodyText">
    <w:name w:val="Body Text"/>
    <w:link w:val="BodyTextChar"/>
    <w:rsid w:val="00A16BBD"/>
    <w:pPr>
      <w:spacing w:after="240" w:line="276" w:lineRule="auto"/>
      <w:jc w:val="both"/>
    </w:pPr>
    <w:rPr>
      <w:rFonts w:ascii="Arial" w:hAnsi="Arial"/>
    </w:rPr>
  </w:style>
  <w:style w:type="character" w:customStyle="1" w:styleId="BodyTextChar1">
    <w:name w:val="Body Text Char1"/>
    <w:basedOn w:val="DefaultParagraphFont"/>
    <w:uiPriority w:val="99"/>
    <w:semiHidden/>
    <w:rsid w:val="00A16BBD"/>
  </w:style>
  <w:style w:type="paragraph" w:customStyle="1" w:styleId="Definition">
    <w:name w:val="Definition"/>
    <w:basedOn w:val="BodyText"/>
    <w:rsid w:val="00A16BBD"/>
    <w:pPr>
      <w:numPr>
        <w:numId w:val="23"/>
      </w:numPr>
      <w:ind w:left="2160" w:hanging="360"/>
    </w:pPr>
  </w:style>
  <w:style w:type="paragraph" w:customStyle="1" w:styleId="Definition1">
    <w:name w:val="Definition 1"/>
    <w:basedOn w:val="BodyText"/>
    <w:rsid w:val="00A16BBD"/>
    <w:pPr>
      <w:numPr>
        <w:ilvl w:val="1"/>
        <w:numId w:val="23"/>
      </w:numPr>
      <w:tabs>
        <w:tab w:val="clear" w:pos="720"/>
      </w:tabs>
      <w:ind w:left="2880" w:hanging="360"/>
    </w:pPr>
  </w:style>
  <w:style w:type="paragraph" w:customStyle="1" w:styleId="Definition2">
    <w:name w:val="Definition 2"/>
    <w:basedOn w:val="Definition"/>
    <w:rsid w:val="00A16BBD"/>
    <w:pPr>
      <w:numPr>
        <w:ilvl w:val="2"/>
      </w:numPr>
      <w:tabs>
        <w:tab w:val="clear" w:pos="1440"/>
      </w:tabs>
      <w:ind w:left="3600" w:hanging="180"/>
    </w:pPr>
  </w:style>
  <w:style w:type="paragraph" w:customStyle="1" w:styleId="Definition3">
    <w:name w:val="Definition 3"/>
    <w:basedOn w:val="Definition"/>
    <w:rsid w:val="00A16BBD"/>
    <w:pPr>
      <w:numPr>
        <w:ilvl w:val="3"/>
      </w:numPr>
      <w:tabs>
        <w:tab w:val="clear" w:pos="2160"/>
      </w:tabs>
      <w:ind w:left="4320" w:hanging="360"/>
    </w:pPr>
  </w:style>
  <w:style w:type="paragraph" w:customStyle="1" w:styleId="Level1Number">
    <w:name w:val="Level 1 Number"/>
    <w:basedOn w:val="BodyText"/>
    <w:rsid w:val="0025090E"/>
    <w:pPr>
      <w:numPr>
        <w:numId w:val="25"/>
      </w:numPr>
      <w:outlineLvl w:val="2"/>
    </w:pPr>
    <w:rPr>
      <w:rFonts w:eastAsia="Arial" w:cs="Arial"/>
      <w:sz w:val="20"/>
      <w:szCs w:val="20"/>
      <w:lang w:eastAsia="en-GB"/>
    </w:rPr>
  </w:style>
  <w:style w:type="paragraph" w:customStyle="1" w:styleId="Level2Number">
    <w:name w:val="Level 2 Number"/>
    <w:basedOn w:val="BodyText2"/>
    <w:rsid w:val="0025090E"/>
    <w:pPr>
      <w:numPr>
        <w:ilvl w:val="1"/>
        <w:numId w:val="25"/>
      </w:numPr>
      <w:tabs>
        <w:tab w:val="clear" w:pos="720"/>
      </w:tabs>
      <w:spacing w:after="240" w:line="276" w:lineRule="auto"/>
      <w:ind w:left="1800" w:hanging="360"/>
      <w:jc w:val="both"/>
    </w:pPr>
    <w:rPr>
      <w:rFonts w:ascii="Arial" w:eastAsia="Arial" w:hAnsi="Arial" w:cs="Arial"/>
      <w:sz w:val="20"/>
      <w:szCs w:val="20"/>
      <w:lang w:eastAsia="en-GB"/>
    </w:rPr>
  </w:style>
  <w:style w:type="paragraph" w:customStyle="1" w:styleId="Level3Number">
    <w:name w:val="Level 3 Number"/>
    <w:basedOn w:val="BodyText3"/>
    <w:rsid w:val="0025090E"/>
    <w:pPr>
      <w:numPr>
        <w:ilvl w:val="2"/>
        <w:numId w:val="25"/>
      </w:numPr>
      <w:tabs>
        <w:tab w:val="clear" w:pos="1440"/>
      </w:tabs>
      <w:spacing w:after="240" w:line="276" w:lineRule="auto"/>
      <w:ind w:left="2520" w:hanging="180"/>
      <w:jc w:val="both"/>
    </w:pPr>
    <w:rPr>
      <w:rFonts w:ascii="Arial" w:eastAsia="Arial" w:hAnsi="Arial" w:cs="Arial"/>
      <w:sz w:val="20"/>
      <w:szCs w:val="20"/>
      <w:lang w:eastAsia="en-GB"/>
    </w:rPr>
  </w:style>
  <w:style w:type="paragraph" w:customStyle="1" w:styleId="Level4Number">
    <w:name w:val="Level 4 Number"/>
    <w:basedOn w:val="Normal"/>
    <w:rsid w:val="0025090E"/>
    <w:pPr>
      <w:numPr>
        <w:ilvl w:val="3"/>
        <w:numId w:val="25"/>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25090E"/>
    <w:pPr>
      <w:numPr>
        <w:ilvl w:val="4"/>
        <w:numId w:val="25"/>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25090E"/>
    <w:pPr>
      <w:numPr>
        <w:ilvl w:val="5"/>
        <w:numId w:val="25"/>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25090E"/>
    <w:pPr>
      <w:numPr>
        <w:ilvl w:val="6"/>
        <w:numId w:val="25"/>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25090E"/>
    <w:pPr>
      <w:spacing w:after="120" w:line="480" w:lineRule="auto"/>
    </w:pPr>
  </w:style>
  <w:style w:type="character" w:customStyle="1" w:styleId="BodyText2Char">
    <w:name w:val="Body Text 2 Char"/>
    <w:basedOn w:val="DefaultParagraphFont"/>
    <w:link w:val="BodyText2"/>
    <w:uiPriority w:val="99"/>
    <w:semiHidden/>
    <w:rsid w:val="0025090E"/>
  </w:style>
  <w:style w:type="paragraph" w:styleId="BodyText3">
    <w:name w:val="Body Text 3"/>
    <w:basedOn w:val="Normal"/>
    <w:link w:val="BodyText3Char"/>
    <w:uiPriority w:val="99"/>
    <w:semiHidden/>
    <w:unhideWhenUsed/>
    <w:rsid w:val="0025090E"/>
    <w:pPr>
      <w:spacing w:after="120"/>
    </w:pPr>
    <w:rPr>
      <w:sz w:val="16"/>
      <w:szCs w:val="16"/>
    </w:rPr>
  </w:style>
  <w:style w:type="character" w:customStyle="1" w:styleId="BodyText3Char">
    <w:name w:val="Body Text 3 Char"/>
    <w:basedOn w:val="DefaultParagraphFont"/>
    <w:link w:val="BodyText3"/>
    <w:uiPriority w:val="99"/>
    <w:semiHidden/>
    <w:rsid w:val="0025090E"/>
    <w:rPr>
      <w:sz w:val="16"/>
      <w:szCs w:val="16"/>
    </w:rPr>
  </w:style>
  <w:style w:type="table" w:styleId="TableGrid">
    <w:name w:val="Table Grid"/>
    <w:basedOn w:val="TableNormal"/>
    <w:uiPriority w:val="39"/>
    <w:rsid w:val="00F4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8203">
      <w:bodyDiv w:val="1"/>
      <w:marLeft w:val="0"/>
      <w:marRight w:val="0"/>
      <w:marTop w:val="0"/>
      <w:marBottom w:val="0"/>
      <w:divBdr>
        <w:top w:val="none" w:sz="0" w:space="0" w:color="auto"/>
        <w:left w:val="none" w:sz="0" w:space="0" w:color="auto"/>
        <w:bottom w:val="none" w:sz="0" w:space="0" w:color="auto"/>
        <w:right w:val="none" w:sz="0" w:space="0" w:color="auto"/>
      </w:divBdr>
    </w:div>
    <w:div w:id="12441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2" ma:contentTypeDescription="Create a new document." ma:contentTypeScope="" ma:versionID="5e589e77a46d3311e7623b9cfcc5bb7f">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913d1c8ae9cb82a32e4dfe73a0e6cad4"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4105A-6BBE-48D0-90D0-0119E6BF3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3404AA-B016-4E71-801A-BDF3F8922EF7}">
  <ds:schemaRefs>
    <ds:schemaRef ds:uri="http://schemas.microsoft.com/sharepoint/v3/contenttype/forms"/>
  </ds:schemaRefs>
</ds:datastoreItem>
</file>

<file path=customXml/itemProps3.xml><?xml version="1.0" encoding="utf-8"?>
<ds:datastoreItem xmlns:ds="http://schemas.openxmlformats.org/officeDocument/2006/customXml" ds:itemID="{956848DB-C028-4B36-95B2-F3A5A096E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Williams</dc:creator>
  <cp:keywords/>
  <dc:description/>
  <cp:lastModifiedBy>Justyna Suldecka</cp:lastModifiedBy>
  <cp:revision>5</cp:revision>
  <dcterms:created xsi:type="dcterms:W3CDTF">2023-02-15T08:56:00Z</dcterms:created>
  <dcterms:modified xsi:type="dcterms:W3CDTF">2023-02-15T16:58:00Z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