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858145" w:displacedByCustomXml="next"/>
    <w:sdt>
      <w:sdtPr>
        <w:id w:val="-944301836"/>
        <w:docPartObj>
          <w:docPartGallery w:val="Cover Pages"/>
          <w:docPartUnique/>
        </w:docPartObj>
      </w:sdtPr>
      <w:sdtEndPr>
        <w:rPr>
          <w:rFonts w:ascii="Lato" w:hAnsi="Lato"/>
          <w:b/>
          <w:bCs/>
          <w:color w:val="000000" w:themeColor="text1"/>
          <w:sz w:val="20"/>
          <w:szCs w:val="20"/>
          <w:u w:val="single"/>
        </w:rPr>
      </w:sdtEndPr>
      <w:sdtContent>
        <w:p w14:paraId="1EE76B53" w14:textId="77777777" w:rsidR="003B6391" w:rsidRDefault="003B6391" w:rsidP="003B6391">
          <w:pPr>
            <w:jc w:val="center"/>
          </w:pPr>
          <w:r>
            <w:rPr>
              <w:rFonts w:ascii="Carlito"/>
              <w:noProof/>
              <w:sz w:val="20"/>
            </w:rPr>
            <w:drawing>
              <wp:anchor distT="0" distB="0" distL="114300" distR="114300" simplePos="0" relativeHeight="251661312" behindDoc="0" locked="0" layoutInCell="1" allowOverlap="1" wp14:anchorId="23F75572" wp14:editId="204AECE0">
                <wp:simplePos x="0" y="0"/>
                <wp:positionH relativeFrom="margin">
                  <wp:posOffset>1737360</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2109068555"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sdt>
          <w:sdtPr>
            <w:id w:val="1041162623"/>
            <w:docPartObj>
              <w:docPartGallery w:val="Cover Pages"/>
              <w:docPartUnique/>
            </w:docPartObj>
          </w:sdtPr>
          <w:sdtEndPr>
            <w:rPr>
              <w:rFonts w:ascii="Lato" w:hAnsi="Lato"/>
              <w:color w:val="000000" w:themeColor="text1"/>
              <w:sz w:val="20"/>
              <w:szCs w:val="20"/>
            </w:rPr>
          </w:sdtEndPr>
          <w:sdtContent>
            <w:p w14:paraId="402265AE" w14:textId="119EB3DE" w:rsidR="003B6391" w:rsidRDefault="003B6391" w:rsidP="002A770E">
              <w:pPr>
                <w:spacing w:after="926"/>
              </w:pPr>
            </w:p>
            <w:p w14:paraId="02A3AB2B" w14:textId="5E416530" w:rsidR="003B6391" w:rsidRDefault="003B6391" w:rsidP="003B6391">
              <w:pPr>
                <w:ind w:left="10"/>
                <w:jc w:val="center"/>
                <w:rPr>
                  <w:sz w:val="56"/>
                  <w:szCs w:val="56"/>
                </w:rPr>
              </w:pPr>
              <w:r>
                <w:rPr>
                  <w:sz w:val="56"/>
                  <w:szCs w:val="56"/>
                </w:rPr>
                <w:t xml:space="preserve">Data Protection </w:t>
              </w:r>
              <w:r w:rsidR="00C415B3">
                <w:rPr>
                  <w:sz w:val="56"/>
                  <w:szCs w:val="56"/>
                </w:rPr>
                <w:t xml:space="preserve">Policy </w:t>
              </w:r>
            </w:p>
            <w:p w14:paraId="13C1A9BA" w14:textId="3BC2525B" w:rsidR="00C415B3" w:rsidRPr="002A770E" w:rsidRDefault="00C415B3" w:rsidP="003B6391">
              <w:pPr>
                <w:ind w:left="10"/>
                <w:jc w:val="center"/>
                <w:rPr>
                  <w:sz w:val="44"/>
                  <w:szCs w:val="44"/>
                </w:rPr>
              </w:pPr>
              <w:r w:rsidRPr="002A770E">
                <w:rPr>
                  <w:sz w:val="44"/>
                  <w:szCs w:val="44"/>
                </w:rPr>
                <w:t>(Including SAR Appendix)</w:t>
              </w:r>
            </w:p>
            <w:p w14:paraId="42D0A0F3" w14:textId="77777777" w:rsidR="003B6391" w:rsidRDefault="003B6391" w:rsidP="003B6391">
              <w:pPr>
                <w:rPr>
                  <w:rFonts w:ascii="Lato" w:hAnsi="Lato"/>
                  <w:color w:val="000000" w:themeColor="text1"/>
                  <w:sz w:val="20"/>
                  <w:szCs w:val="20"/>
                </w:rPr>
              </w:pPr>
            </w:p>
          </w:sdtContent>
        </w:sdt>
        <w:p w14:paraId="58BB6457" w14:textId="77777777" w:rsidR="003B6391" w:rsidRPr="00E20595" w:rsidRDefault="003B6391" w:rsidP="003B6391">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Document Owner and Approval</w:t>
          </w:r>
        </w:p>
        <w:p w14:paraId="2805442F" w14:textId="77777777" w:rsidR="003B6391" w:rsidRPr="00A928CD" w:rsidRDefault="003B6391" w:rsidP="003B6391">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6D158C19" w14:textId="77777777" w:rsidR="003B6391" w:rsidRPr="00A928CD" w:rsidRDefault="003B6391" w:rsidP="003B6391">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1E0392D5" w14:textId="06D62F48" w:rsidR="006023BC" w:rsidRPr="008F7FCE" w:rsidRDefault="003B6391" w:rsidP="006023BC">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 xml:space="preserve">Version History Log  </w:t>
          </w:r>
        </w:p>
      </w:sdtContent>
    </w:sdt>
    <w:tbl>
      <w:tblPr>
        <w:tblStyle w:val="TableGrid"/>
        <w:tblW w:w="0" w:type="auto"/>
        <w:tblLook w:val="04A0" w:firstRow="1" w:lastRow="0" w:firstColumn="1" w:lastColumn="0" w:noHBand="0" w:noVBand="1"/>
      </w:tblPr>
      <w:tblGrid>
        <w:gridCol w:w="2254"/>
        <w:gridCol w:w="3978"/>
        <w:gridCol w:w="2694"/>
      </w:tblGrid>
      <w:tr w:rsidR="007F1615" w:rsidRPr="008F7FCE" w14:paraId="5DFD2537" w14:textId="77777777" w:rsidTr="441C2873">
        <w:tc>
          <w:tcPr>
            <w:tcW w:w="2254" w:type="dxa"/>
            <w:vAlign w:val="center"/>
          </w:tcPr>
          <w:p w14:paraId="0B55C03B" w14:textId="77777777" w:rsidR="007F1615" w:rsidRPr="008F7FCE" w:rsidRDefault="007F1615" w:rsidP="00106697">
            <w:pPr>
              <w:jc w:val="both"/>
              <w:rPr>
                <w:rFonts w:ascii="Lato" w:eastAsia="Verdana" w:hAnsi="Lato" w:cs="Verdana"/>
                <w:b/>
                <w:bCs/>
                <w:sz w:val="20"/>
                <w:szCs w:val="20"/>
              </w:rPr>
            </w:pPr>
            <w:r w:rsidRPr="008F7FCE">
              <w:rPr>
                <w:rFonts w:ascii="Lato" w:eastAsia="Verdana" w:hAnsi="Lato" w:cs="Verdana"/>
                <w:b/>
                <w:bCs/>
                <w:sz w:val="20"/>
                <w:szCs w:val="20"/>
              </w:rPr>
              <w:t>Version</w:t>
            </w:r>
          </w:p>
        </w:tc>
        <w:tc>
          <w:tcPr>
            <w:tcW w:w="3978" w:type="dxa"/>
            <w:vAlign w:val="center"/>
          </w:tcPr>
          <w:p w14:paraId="73BC4AAF" w14:textId="77777777" w:rsidR="007F1615" w:rsidRPr="008F7FCE" w:rsidRDefault="007F1615" w:rsidP="00106697">
            <w:pPr>
              <w:jc w:val="both"/>
              <w:rPr>
                <w:rFonts w:ascii="Lato" w:eastAsia="Verdana" w:hAnsi="Lato" w:cs="Verdana"/>
                <w:b/>
                <w:bCs/>
                <w:sz w:val="20"/>
                <w:szCs w:val="20"/>
              </w:rPr>
            </w:pPr>
            <w:r w:rsidRPr="008F7FCE">
              <w:rPr>
                <w:rFonts w:ascii="Lato" w:eastAsia="Verdana" w:hAnsi="Lato" w:cs="Verdana"/>
                <w:b/>
                <w:bCs/>
                <w:sz w:val="20"/>
                <w:szCs w:val="20"/>
              </w:rPr>
              <w:t>Description of Change</w:t>
            </w:r>
          </w:p>
        </w:tc>
        <w:tc>
          <w:tcPr>
            <w:tcW w:w="2694" w:type="dxa"/>
            <w:vAlign w:val="center"/>
          </w:tcPr>
          <w:p w14:paraId="1989FEB5" w14:textId="77777777" w:rsidR="007F1615" w:rsidRPr="008F7FCE" w:rsidRDefault="007F1615" w:rsidP="00106697">
            <w:pPr>
              <w:jc w:val="both"/>
              <w:rPr>
                <w:rFonts w:ascii="Lato" w:eastAsia="Verdana" w:hAnsi="Lato" w:cs="Verdana"/>
                <w:b/>
                <w:bCs/>
                <w:sz w:val="20"/>
                <w:szCs w:val="20"/>
              </w:rPr>
            </w:pPr>
            <w:r w:rsidRPr="008F7FCE">
              <w:rPr>
                <w:rFonts w:ascii="Lato" w:eastAsia="Verdana" w:hAnsi="Lato" w:cs="Verdana"/>
                <w:b/>
                <w:bCs/>
                <w:sz w:val="20"/>
                <w:szCs w:val="20"/>
              </w:rPr>
              <w:t>Date of Policy Release by Judicium</w:t>
            </w:r>
          </w:p>
        </w:tc>
      </w:tr>
      <w:tr w:rsidR="007F1615" w:rsidRPr="008F7FCE" w14:paraId="22833FE8" w14:textId="77777777" w:rsidTr="441C2873">
        <w:tc>
          <w:tcPr>
            <w:tcW w:w="2254" w:type="dxa"/>
            <w:vAlign w:val="center"/>
          </w:tcPr>
          <w:p w14:paraId="5389A96A"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1</w:t>
            </w:r>
          </w:p>
        </w:tc>
        <w:tc>
          <w:tcPr>
            <w:tcW w:w="3978" w:type="dxa"/>
          </w:tcPr>
          <w:p w14:paraId="633519B4"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Initial Issue</w:t>
            </w:r>
          </w:p>
        </w:tc>
        <w:tc>
          <w:tcPr>
            <w:tcW w:w="2694" w:type="dxa"/>
            <w:vAlign w:val="center"/>
          </w:tcPr>
          <w:p w14:paraId="0727F233" w14:textId="54A4C8EE"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6</w:t>
            </w:r>
            <w:r w:rsidR="008E7EF2" w:rsidRPr="008F7FCE">
              <w:rPr>
                <w:rFonts w:ascii="Lato" w:eastAsia="Verdana" w:hAnsi="Lato" w:cs="Verdana"/>
                <w:sz w:val="20"/>
                <w:szCs w:val="20"/>
              </w:rPr>
              <w:t>.05.</w:t>
            </w:r>
            <w:r w:rsidRPr="008F7FCE">
              <w:rPr>
                <w:rFonts w:ascii="Lato" w:eastAsia="Verdana" w:hAnsi="Lato" w:cs="Verdana"/>
                <w:sz w:val="20"/>
                <w:szCs w:val="20"/>
              </w:rPr>
              <w:t>18</w:t>
            </w:r>
          </w:p>
        </w:tc>
      </w:tr>
      <w:tr w:rsidR="007F1615" w:rsidRPr="008F7FCE" w14:paraId="67D77A8C" w14:textId="77777777" w:rsidTr="441C2873">
        <w:tc>
          <w:tcPr>
            <w:tcW w:w="2254" w:type="dxa"/>
            <w:vAlign w:val="center"/>
          </w:tcPr>
          <w:p w14:paraId="203775A9"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2</w:t>
            </w:r>
          </w:p>
        </w:tc>
        <w:tc>
          <w:tcPr>
            <w:tcW w:w="3978" w:type="dxa"/>
          </w:tcPr>
          <w:p w14:paraId="0AA987B9" w14:textId="77777777" w:rsidR="007F1615" w:rsidRPr="008F7FCE" w:rsidRDefault="007F1615" w:rsidP="00106697">
            <w:pPr>
              <w:jc w:val="both"/>
              <w:rPr>
                <w:rFonts w:ascii="Lato" w:eastAsia="Verdana" w:hAnsi="Lato" w:cs="Verdana"/>
                <w:color w:val="000000" w:themeColor="text1"/>
                <w:sz w:val="20"/>
                <w:szCs w:val="20"/>
              </w:rPr>
            </w:pPr>
            <w:r w:rsidRPr="008F7FCE">
              <w:rPr>
                <w:rFonts w:ascii="Lato" w:hAnsi="Lato" w:cs="Calibri"/>
                <w:color w:val="000000" w:themeColor="text1"/>
                <w:sz w:val="20"/>
                <w:szCs w:val="20"/>
                <w:shd w:val="clear" w:color="auto" w:fill="FFFFFF"/>
              </w:rPr>
              <w:t xml:space="preserve">Addition of SAR appendix. Updated with DPO details. Added details on School closure periods. </w:t>
            </w:r>
          </w:p>
        </w:tc>
        <w:tc>
          <w:tcPr>
            <w:tcW w:w="2694" w:type="dxa"/>
          </w:tcPr>
          <w:p w14:paraId="24C887F2" w14:textId="77777777" w:rsidR="007F1615" w:rsidRPr="008F7FCE" w:rsidRDefault="007F1615" w:rsidP="00106697">
            <w:pPr>
              <w:jc w:val="both"/>
              <w:rPr>
                <w:rFonts w:ascii="Lato" w:eastAsia="Verdana" w:hAnsi="Lato" w:cs="Verdana"/>
                <w:sz w:val="20"/>
                <w:szCs w:val="20"/>
              </w:rPr>
            </w:pPr>
          </w:p>
          <w:p w14:paraId="3C140A2F" w14:textId="77777777" w:rsidR="007F1615" w:rsidRPr="008F7FCE" w:rsidRDefault="007F1615" w:rsidP="00106697">
            <w:pPr>
              <w:jc w:val="both"/>
              <w:rPr>
                <w:rFonts w:ascii="Lato" w:eastAsia="Verdana" w:hAnsi="Lato" w:cs="Verdana"/>
                <w:sz w:val="20"/>
                <w:szCs w:val="20"/>
              </w:rPr>
            </w:pPr>
          </w:p>
        </w:tc>
      </w:tr>
      <w:tr w:rsidR="007F1615" w:rsidRPr="008F7FCE" w14:paraId="1B26C9DB" w14:textId="77777777" w:rsidTr="441C2873">
        <w:tc>
          <w:tcPr>
            <w:tcW w:w="2254" w:type="dxa"/>
            <w:vAlign w:val="center"/>
          </w:tcPr>
          <w:p w14:paraId="50854605"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3</w:t>
            </w:r>
          </w:p>
        </w:tc>
        <w:tc>
          <w:tcPr>
            <w:tcW w:w="3978" w:type="dxa"/>
          </w:tcPr>
          <w:p w14:paraId="23DBFCA5" w14:textId="77777777" w:rsidR="007F1615" w:rsidRPr="008F7FCE" w:rsidRDefault="007F1615" w:rsidP="00106697">
            <w:pPr>
              <w:jc w:val="both"/>
              <w:rPr>
                <w:rFonts w:ascii="Lato" w:hAnsi="Lato" w:cs="Calibri"/>
                <w:color w:val="000000" w:themeColor="text1"/>
                <w:sz w:val="20"/>
                <w:szCs w:val="20"/>
                <w:shd w:val="clear" w:color="auto" w:fill="FFFFFF"/>
              </w:rPr>
            </w:pPr>
            <w:r w:rsidRPr="008F7FCE">
              <w:rPr>
                <w:rFonts w:ascii="Lato" w:hAnsi="Lato" w:cs="Calibri"/>
                <w:color w:val="000000" w:themeColor="text1"/>
                <w:sz w:val="20"/>
                <w:szCs w:val="20"/>
                <w:shd w:val="clear" w:color="auto" w:fill="FFFFFF"/>
              </w:rPr>
              <w:t xml:space="preserve">Updated to reflect UK GDPR, including details for international transfers outside of UK. </w:t>
            </w:r>
          </w:p>
        </w:tc>
        <w:tc>
          <w:tcPr>
            <w:tcW w:w="2694" w:type="dxa"/>
          </w:tcPr>
          <w:p w14:paraId="4977FCB7" w14:textId="77777777" w:rsidR="007F1615" w:rsidRPr="008F7FCE" w:rsidRDefault="007F1615" w:rsidP="00106697">
            <w:pPr>
              <w:jc w:val="both"/>
              <w:rPr>
                <w:rFonts w:ascii="Lato" w:eastAsia="Verdana" w:hAnsi="Lato" w:cs="Verdana"/>
                <w:sz w:val="20"/>
                <w:szCs w:val="20"/>
              </w:rPr>
            </w:pPr>
          </w:p>
        </w:tc>
      </w:tr>
      <w:tr w:rsidR="007F1615" w:rsidRPr="008F7FCE" w14:paraId="1FE5F0F3" w14:textId="77777777" w:rsidTr="441C2873">
        <w:tc>
          <w:tcPr>
            <w:tcW w:w="2254" w:type="dxa"/>
            <w:vAlign w:val="center"/>
          </w:tcPr>
          <w:p w14:paraId="3A1A9413"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4</w:t>
            </w:r>
          </w:p>
        </w:tc>
        <w:tc>
          <w:tcPr>
            <w:tcW w:w="3978" w:type="dxa"/>
          </w:tcPr>
          <w:p w14:paraId="28AF7B9D" w14:textId="4C160184" w:rsidR="007F1615" w:rsidRPr="008F7FCE" w:rsidRDefault="007F1615" w:rsidP="00106697">
            <w:pPr>
              <w:jc w:val="both"/>
              <w:rPr>
                <w:rFonts w:ascii="Lato" w:hAnsi="Lato" w:cs="Calibri"/>
                <w:color w:val="000000" w:themeColor="text1"/>
                <w:sz w:val="20"/>
                <w:szCs w:val="20"/>
                <w:shd w:val="clear" w:color="auto" w:fill="FFFFFF"/>
              </w:rPr>
            </w:pPr>
            <w:r w:rsidRPr="008F7FCE">
              <w:rPr>
                <w:rFonts w:ascii="Lato" w:hAnsi="Lato" w:cs="Calibri"/>
                <w:color w:val="000000" w:themeColor="text1"/>
                <w:sz w:val="20"/>
                <w:szCs w:val="20"/>
                <w:shd w:val="clear" w:color="auto" w:fill="FFFFFF"/>
              </w:rPr>
              <w:t xml:space="preserve">Merged </w:t>
            </w:r>
            <w:r w:rsidR="00E36FAF" w:rsidRPr="008F7FCE">
              <w:rPr>
                <w:rFonts w:ascii="Lato" w:hAnsi="Lato" w:cs="Calibri"/>
                <w:color w:val="000000" w:themeColor="text1"/>
                <w:sz w:val="20"/>
                <w:szCs w:val="20"/>
                <w:shd w:val="clear" w:color="auto" w:fill="FFFFFF"/>
              </w:rPr>
              <w:t>SAR</w:t>
            </w:r>
            <w:r w:rsidRPr="008F7FCE">
              <w:rPr>
                <w:rFonts w:ascii="Lato" w:hAnsi="Lato" w:cs="Calibri"/>
                <w:color w:val="000000" w:themeColor="text1"/>
                <w:sz w:val="20"/>
                <w:szCs w:val="20"/>
                <w:shd w:val="clear" w:color="auto" w:fill="FFFFFF"/>
              </w:rPr>
              <w:t xml:space="preserve"> Policy entirely into SAR Appendix.</w:t>
            </w:r>
          </w:p>
        </w:tc>
        <w:tc>
          <w:tcPr>
            <w:tcW w:w="2694" w:type="dxa"/>
          </w:tcPr>
          <w:p w14:paraId="6F260049" w14:textId="77777777" w:rsidR="007F1615" w:rsidRPr="008F7FCE" w:rsidRDefault="007F1615" w:rsidP="00106697">
            <w:pPr>
              <w:jc w:val="both"/>
              <w:rPr>
                <w:rFonts w:ascii="Lato" w:eastAsia="Verdana" w:hAnsi="Lato" w:cs="Verdana"/>
                <w:sz w:val="20"/>
                <w:szCs w:val="20"/>
              </w:rPr>
            </w:pPr>
          </w:p>
        </w:tc>
      </w:tr>
      <w:tr w:rsidR="007F1615" w:rsidRPr="008F7FCE" w14:paraId="15036B40" w14:textId="77777777" w:rsidTr="441C2873">
        <w:trPr>
          <w:trHeight w:val="58"/>
        </w:trPr>
        <w:tc>
          <w:tcPr>
            <w:tcW w:w="2254" w:type="dxa"/>
            <w:vAlign w:val="center"/>
          </w:tcPr>
          <w:p w14:paraId="53595AA4"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5</w:t>
            </w:r>
          </w:p>
        </w:tc>
        <w:tc>
          <w:tcPr>
            <w:tcW w:w="3978" w:type="dxa"/>
          </w:tcPr>
          <w:p w14:paraId="25F7208B" w14:textId="77777777" w:rsidR="007F1615" w:rsidRPr="008F7FCE" w:rsidRDefault="007F1615" w:rsidP="00106697">
            <w:pPr>
              <w:jc w:val="both"/>
              <w:rPr>
                <w:rFonts w:ascii="Lato" w:hAnsi="Lato" w:cs="Calibri"/>
                <w:color w:val="000000" w:themeColor="text1"/>
                <w:sz w:val="20"/>
                <w:szCs w:val="20"/>
                <w:shd w:val="clear" w:color="auto" w:fill="FFFFFF"/>
              </w:rPr>
            </w:pPr>
            <w:r w:rsidRPr="008F7FCE">
              <w:rPr>
                <w:rFonts w:ascii="Lato" w:hAnsi="Lato" w:cs="Calibri"/>
                <w:color w:val="000000" w:themeColor="text1"/>
                <w:sz w:val="20"/>
                <w:szCs w:val="20"/>
                <w:shd w:val="clear" w:color="auto" w:fill="FFFFFF"/>
              </w:rPr>
              <w:t>Removal of duplicated third part</w:t>
            </w:r>
          </w:p>
        </w:tc>
        <w:tc>
          <w:tcPr>
            <w:tcW w:w="2694" w:type="dxa"/>
          </w:tcPr>
          <w:p w14:paraId="14A83B9B" w14:textId="24175FB4" w:rsidR="007F1615" w:rsidRPr="008F7FCE" w:rsidRDefault="00C93FB4" w:rsidP="00106697">
            <w:pPr>
              <w:jc w:val="both"/>
              <w:rPr>
                <w:rFonts w:ascii="Lato" w:eastAsia="Verdana" w:hAnsi="Lato" w:cs="Verdana"/>
                <w:sz w:val="20"/>
                <w:szCs w:val="20"/>
              </w:rPr>
            </w:pPr>
            <w:r w:rsidRPr="008F7FCE">
              <w:rPr>
                <w:rFonts w:ascii="Lato" w:eastAsia="Verdana" w:hAnsi="Lato" w:cs="Verdana"/>
                <w:sz w:val="20"/>
                <w:szCs w:val="20"/>
              </w:rPr>
              <w:t>30</w:t>
            </w:r>
            <w:r w:rsidR="008E7EF2" w:rsidRPr="008F7FCE">
              <w:rPr>
                <w:rFonts w:ascii="Lato" w:eastAsia="Verdana" w:hAnsi="Lato" w:cs="Verdana"/>
                <w:sz w:val="20"/>
                <w:szCs w:val="20"/>
              </w:rPr>
              <w:t>.12.</w:t>
            </w:r>
            <w:r w:rsidRPr="008F7FCE">
              <w:rPr>
                <w:rFonts w:ascii="Lato" w:eastAsia="Verdana" w:hAnsi="Lato" w:cs="Verdana"/>
                <w:sz w:val="20"/>
                <w:szCs w:val="20"/>
              </w:rPr>
              <w:t>21</w:t>
            </w:r>
          </w:p>
        </w:tc>
      </w:tr>
      <w:tr w:rsidR="002F34BE" w:rsidRPr="008F7FCE" w14:paraId="6DFC0063" w14:textId="77777777" w:rsidTr="003D6592">
        <w:trPr>
          <w:trHeight w:val="300"/>
        </w:trPr>
        <w:tc>
          <w:tcPr>
            <w:tcW w:w="2254" w:type="dxa"/>
            <w:vAlign w:val="center"/>
          </w:tcPr>
          <w:p w14:paraId="4056FEE0" w14:textId="1F2AAE4D" w:rsidR="002F34BE" w:rsidRPr="008F7FCE" w:rsidRDefault="002F34BE" w:rsidP="00106697">
            <w:pPr>
              <w:jc w:val="both"/>
              <w:rPr>
                <w:rFonts w:ascii="Lato" w:eastAsia="Verdana" w:hAnsi="Lato" w:cs="Verdana"/>
                <w:sz w:val="20"/>
                <w:szCs w:val="20"/>
              </w:rPr>
            </w:pPr>
            <w:r w:rsidRPr="008F7FCE">
              <w:rPr>
                <w:rFonts w:ascii="Lato" w:eastAsia="Verdana" w:hAnsi="Lato" w:cs="Verdana"/>
                <w:sz w:val="20"/>
                <w:szCs w:val="20"/>
              </w:rPr>
              <w:t>6</w:t>
            </w:r>
          </w:p>
        </w:tc>
        <w:tc>
          <w:tcPr>
            <w:tcW w:w="3978" w:type="dxa"/>
          </w:tcPr>
          <w:p w14:paraId="647CBA94" w14:textId="571E0873" w:rsidR="002F34BE" w:rsidRPr="008F7FCE" w:rsidRDefault="00577A69" w:rsidP="00106697">
            <w:pPr>
              <w:jc w:val="both"/>
              <w:rPr>
                <w:rFonts w:ascii="Lato" w:hAnsi="Lato" w:cs="Calibri"/>
                <w:color w:val="000000" w:themeColor="text1"/>
                <w:sz w:val="20"/>
                <w:szCs w:val="20"/>
                <w:shd w:val="clear" w:color="auto" w:fill="FFFFFF"/>
              </w:rPr>
            </w:pPr>
            <w:r w:rsidRPr="008F7FCE">
              <w:rPr>
                <w:rFonts w:ascii="Lato" w:hAnsi="Lato"/>
                <w:color w:val="000000"/>
                <w:sz w:val="20"/>
                <w:szCs w:val="20"/>
                <w:shd w:val="clear" w:color="auto" w:fill="FFFFFF"/>
              </w:rPr>
              <w:t>Formatting</w:t>
            </w:r>
            <w:r w:rsidR="002F34BE" w:rsidRPr="008F7FCE">
              <w:rPr>
                <w:rFonts w:ascii="Lato" w:hAnsi="Lato"/>
                <w:color w:val="000000"/>
                <w:sz w:val="20"/>
                <w:szCs w:val="20"/>
                <w:shd w:val="clear" w:color="auto" w:fill="FFFFFF"/>
              </w:rPr>
              <w:t xml:space="preserve"> changes</w:t>
            </w:r>
          </w:p>
        </w:tc>
        <w:tc>
          <w:tcPr>
            <w:tcW w:w="2694" w:type="dxa"/>
          </w:tcPr>
          <w:p w14:paraId="200EAC7D" w14:textId="13CF78B5" w:rsidR="00A425CB" w:rsidRPr="008F7FCE" w:rsidRDefault="002F34BE" w:rsidP="003D2821">
            <w:pPr>
              <w:jc w:val="both"/>
              <w:rPr>
                <w:rFonts w:ascii="Lato" w:eastAsia="Verdana" w:hAnsi="Lato" w:cs="Verdana"/>
                <w:sz w:val="20"/>
                <w:szCs w:val="20"/>
              </w:rPr>
            </w:pPr>
            <w:r w:rsidRPr="008F7FCE">
              <w:rPr>
                <w:rFonts w:ascii="Lato" w:eastAsia="Verdana" w:hAnsi="Lato" w:cs="Verdana"/>
                <w:sz w:val="20"/>
                <w:szCs w:val="20"/>
              </w:rPr>
              <w:t>02.08.22</w:t>
            </w:r>
          </w:p>
        </w:tc>
      </w:tr>
      <w:tr w:rsidR="00A425CB" w:rsidRPr="008F7FCE" w14:paraId="55223BD2" w14:textId="77777777" w:rsidTr="441C2873">
        <w:trPr>
          <w:trHeight w:val="58"/>
        </w:trPr>
        <w:tc>
          <w:tcPr>
            <w:tcW w:w="2254" w:type="dxa"/>
            <w:vAlign w:val="center"/>
          </w:tcPr>
          <w:p w14:paraId="227E5DF4" w14:textId="64FAD5CC" w:rsidR="00A425CB" w:rsidRPr="008F7FCE" w:rsidRDefault="00A425CB" w:rsidP="00106697">
            <w:pPr>
              <w:jc w:val="both"/>
              <w:rPr>
                <w:rFonts w:ascii="Lato" w:eastAsia="Verdana" w:hAnsi="Lato" w:cs="Verdana"/>
                <w:sz w:val="20"/>
                <w:szCs w:val="20"/>
              </w:rPr>
            </w:pPr>
            <w:r w:rsidRPr="008F7FCE">
              <w:rPr>
                <w:rFonts w:ascii="Lato" w:eastAsia="Verdana" w:hAnsi="Lato" w:cs="Verdana"/>
                <w:sz w:val="20"/>
                <w:szCs w:val="20"/>
              </w:rPr>
              <w:t>7</w:t>
            </w:r>
          </w:p>
        </w:tc>
        <w:tc>
          <w:tcPr>
            <w:tcW w:w="3978" w:type="dxa"/>
          </w:tcPr>
          <w:p w14:paraId="67685200" w14:textId="77777777" w:rsidR="00A425CB" w:rsidRPr="008F7FCE" w:rsidRDefault="00185E31"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 xml:space="preserve">Correction of Article 9 </w:t>
            </w:r>
            <w:r w:rsidR="0065618D" w:rsidRPr="008F7FCE">
              <w:rPr>
                <w:rFonts w:ascii="Lato" w:hAnsi="Lato"/>
                <w:color w:val="000000"/>
                <w:sz w:val="20"/>
                <w:szCs w:val="20"/>
                <w:shd w:val="clear" w:color="auto" w:fill="FFFFFF"/>
              </w:rPr>
              <w:t>conditions for processing</w:t>
            </w:r>
          </w:p>
          <w:p w14:paraId="2AF98F1A" w14:textId="77777777" w:rsidR="0065618D" w:rsidRPr="008F7FCE" w:rsidRDefault="0065618D"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Minor grammar and spelling edits</w:t>
            </w:r>
          </w:p>
          <w:p w14:paraId="64E7307B" w14:textId="6D9EB219" w:rsidR="0065618D" w:rsidRPr="008F7FCE" w:rsidRDefault="0065618D"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Update contact details</w:t>
            </w:r>
          </w:p>
        </w:tc>
        <w:tc>
          <w:tcPr>
            <w:tcW w:w="2694" w:type="dxa"/>
          </w:tcPr>
          <w:p w14:paraId="143BCC88" w14:textId="08A24841" w:rsidR="00A425CB" w:rsidRPr="008F7FCE" w:rsidRDefault="0065618D" w:rsidP="00106697">
            <w:pPr>
              <w:jc w:val="both"/>
              <w:rPr>
                <w:rFonts w:ascii="Lato" w:eastAsia="Verdana" w:hAnsi="Lato" w:cs="Verdana"/>
                <w:sz w:val="20"/>
                <w:szCs w:val="20"/>
              </w:rPr>
            </w:pPr>
            <w:r w:rsidRPr="008F7FCE">
              <w:rPr>
                <w:rFonts w:ascii="Lato" w:eastAsia="Verdana" w:hAnsi="Lato" w:cs="Verdana"/>
                <w:sz w:val="20"/>
                <w:szCs w:val="20"/>
              </w:rPr>
              <w:t>05</w:t>
            </w:r>
            <w:r w:rsidR="008E7EF2" w:rsidRPr="008F7FCE">
              <w:rPr>
                <w:rFonts w:ascii="Lato" w:eastAsia="Verdana" w:hAnsi="Lato" w:cs="Verdana"/>
                <w:sz w:val="20"/>
                <w:szCs w:val="20"/>
              </w:rPr>
              <w:t>.</w:t>
            </w:r>
            <w:r w:rsidRPr="008F7FCE">
              <w:rPr>
                <w:rFonts w:ascii="Lato" w:eastAsia="Verdana" w:hAnsi="Lato" w:cs="Verdana"/>
                <w:sz w:val="20"/>
                <w:szCs w:val="20"/>
              </w:rPr>
              <w:t>03</w:t>
            </w:r>
            <w:r w:rsidR="008E7EF2" w:rsidRPr="008F7FCE">
              <w:rPr>
                <w:rFonts w:ascii="Lato" w:eastAsia="Verdana" w:hAnsi="Lato" w:cs="Verdana"/>
                <w:sz w:val="20"/>
                <w:szCs w:val="20"/>
              </w:rPr>
              <w:t>.</w:t>
            </w:r>
            <w:r w:rsidRPr="008F7FCE">
              <w:rPr>
                <w:rFonts w:ascii="Lato" w:eastAsia="Verdana" w:hAnsi="Lato" w:cs="Verdana"/>
                <w:sz w:val="20"/>
                <w:szCs w:val="20"/>
              </w:rPr>
              <w:t>24</w:t>
            </w:r>
          </w:p>
        </w:tc>
      </w:tr>
      <w:tr w:rsidR="00A425CB" w:rsidRPr="008F7FCE" w14:paraId="67E3F914" w14:textId="77777777" w:rsidTr="441C2873">
        <w:trPr>
          <w:trHeight w:val="58"/>
        </w:trPr>
        <w:tc>
          <w:tcPr>
            <w:tcW w:w="2254" w:type="dxa"/>
            <w:vAlign w:val="center"/>
          </w:tcPr>
          <w:p w14:paraId="1D5DCCE5" w14:textId="3FE40028" w:rsidR="00A425CB" w:rsidRPr="008F7FCE" w:rsidRDefault="008E7EF2" w:rsidP="00106697">
            <w:pPr>
              <w:jc w:val="both"/>
              <w:rPr>
                <w:rFonts w:ascii="Lato" w:eastAsia="Verdana" w:hAnsi="Lato" w:cs="Verdana"/>
                <w:sz w:val="20"/>
                <w:szCs w:val="20"/>
              </w:rPr>
            </w:pPr>
            <w:r w:rsidRPr="008F7FCE">
              <w:rPr>
                <w:rFonts w:ascii="Lato" w:eastAsia="Verdana" w:hAnsi="Lato" w:cs="Verdana"/>
                <w:sz w:val="20"/>
                <w:szCs w:val="20"/>
              </w:rPr>
              <w:t>8</w:t>
            </w:r>
          </w:p>
        </w:tc>
        <w:tc>
          <w:tcPr>
            <w:tcW w:w="3978" w:type="dxa"/>
          </w:tcPr>
          <w:p w14:paraId="328A2C5B" w14:textId="3A5C15C8" w:rsidR="00A425CB" w:rsidRPr="008F7FCE" w:rsidRDefault="008E7EF2"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Updated ‘</w:t>
            </w:r>
            <w:r w:rsidRPr="008F7FCE">
              <w:rPr>
                <w:rFonts w:ascii="Lato" w:eastAsia="Verdana" w:hAnsi="Lato" w:cs="Verdana"/>
                <w:color w:val="000000" w:themeColor="text1"/>
                <w:sz w:val="20"/>
                <w:szCs w:val="20"/>
              </w:rPr>
              <w:t>Requesting Clarification of the Request’</w:t>
            </w:r>
            <w:r w:rsidR="007F6110" w:rsidRPr="008F7FCE">
              <w:rPr>
                <w:rFonts w:ascii="Lato" w:eastAsia="Verdana" w:hAnsi="Lato" w:cs="Verdana"/>
                <w:color w:val="000000" w:themeColor="text1"/>
                <w:sz w:val="20"/>
                <w:szCs w:val="20"/>
              </w:rPr>
              <w:t>.  Added page numbers.</w:t>
            </w:r>
          </w:p>
        </w:tc>
        <w:tc>
          <w:tcPr>
            <w:tcW w:w="2694" w:type="dxa"/>
          </w:tcPr>
          <w:p w14:paraId="79D47D9D" w14:textId="3B5682EA" w:rsidR="00A425CB" w:rsidRPr="008F7FCE" w:rsidRDefault="008E7EF2" w:rsidP="00106697">
            <w:pPr>
              <w:jc w:val="both"/>
              <w:rPr>
                <w:rFonts w:ascii="Lato" w:eastAsia="Verdana" w:hAnsi="Lato" w:cs="Verdana"/>
                <w:sz w:val="20"/>
                <w:szCs w:val="20"/>
              </w:rPr>
            </w:pPr>
            <w:r w:rsidRPr="008F7FCE">
              <w:rPr>
                <w:rFonts w:ascii="Lato" w:eastAsia="Verdana" w:hAnsi="Lato" w:cs="Verdana"/>
                <w:sz w:val="20"/>
                <w:szCs w:val="20"/>
              </w:rPr>
              <w:t>26.03.24</w:t>
            </w:r>
          </w:p>
        </w:tc>
      </w:tr>
      <w:tr w:rsidR="00A425CB" w:rsidRPr="008F7FCE" w14:paraId="16A39152" w14:textId="77777777" w:rsidTr="441C2873">
        <w:trPr>
          <w:trHeight w:val="58"/>
        </w:trPr>
        <w:tc>
          <w:tcPr>
            <w:tcW w:w="2254" w:type="dxa"/>
            <w:vAlign w:val="center"/>
          </w:tcPr>
          <w:p w14:paraId="2FD756A6" w14:textId="03BC798F" w:rsidR="00A425CB" w:rsidRPr="008F7FCE" w:rsidRDefault="00FD4B47" w:rsidP="00106697">
            <w:pPr>
              <w:jc w:val="both"/>
              <w:rPr>
                <w:rFonts w:ascii="Lato" w:eastAsia="Verdana" w:hAnsi="Lato" w:cs="Verdana"/>
                <w:sz w:val="20"/>
                <w:szCs w:val="20"/>
              </w:rPr>
            </w:pPr>
            <w:r w:rsidRPr="008F7FCE">
              <w:rPr>
                <w:rFonts w:ascii="Lato" w:eastAsia="Verdana" w:hAnsi="Lato" w:cs="Verdana"/>
                <w:sz w:val="20"/>
                <w:szCs w:val="20"/>
              </w:rPr>
              <w:t>9</w:t>
            </w:r>
          </w:p>
        </w:tc>
        <w:tc>
          <w:tcPr>
            <w:tcW w:w="3978" w:type="dxa"/>
          </w:tcPr>
          <w:p w14:paraId="7323E4BC" w14:textId="3F11B5FC" w:rsidR="00A425CB" w:rsidRPr="008F7FCE" w:rsidRDefault="009D6417" w:rsidP="00106697">
            <w:pPr>
              <w:jc w:val="both"/>
              <w:rPr>
                <w:rFonts w:ascii="Lato" w:hAnsi="Lato"/>
                <w:color w:val="000000"/>
                <w:sz w:val="20"/>
                <w:szCs w:val="20"/>
                <w:shd w:val="clear" w:color="auto" w:fill="FFFFFF"/>
              </w:rPr>
            </w:pPr>
            <w:proofErr w:type="gramStart"/>
            <w:r w:rsidRPr="008F7FCE">
              <w:rPr>
                <w:rFonts w:ascii="Lato" w:hAnsi="Lato"/>
                <w:color w:val="000000"/>
                <w:sz w:val="20"/>
                <w:szCs w:val="20"/>
                <w:shd w:val="clear" w:color="auto" w:fill="FFFFFF"/>
              </w:rPr>
              <w:t>Included</w:t>
            </w:r>
            <w:proofErr w:type="gramEnd"/>
            <w:r w:rsidRPr="008F7FCE">
              <w:rPr>
                <w:rFonts w:ascii="Lato" w:hAnsi="Lato"/>
                <w:color w:val="000000"/>
                <w:sz w:val="20"/>
                <w:szCs w:val="20"/>
                <w:shd w:val="clear" w:color="auto" w:fill="FFFFFF"/>
              </w:rPr>
              <w:t xml:space="preserve"> who needs to comply with the data protection policy,</w:t>
            </w:r>
            <w:r w:rsidR="0053121B" w:rsidRPr="008F7FCE">
              <w:rPr>
                <w:rFonts w:ascii="Lato" w:hAnsi="Lato"/>
                <w:color w:val="000000"/>
                <w:sz w:val="20"/>
                <w:szCs w:val="20"/>
                <w:shd w:val="clear" w:color="auto" w:fill="FFFFFF"/>
              </w:rPr>
              <w:t xml:space="preserve"> moved definitions into a table,</w:t>
            </w:r>
            <w:r w:rsidR="003131A5" w:rsidRPr="008F7FCE">
              <w:rPr>
                <w:rFonts w:ascii="Lato" w:hAnsi="Lato"/>
                <w:color w:val="000000"/>
                <w:sz w:val="20"/>
                <w:szCs w:val="20"/>
                <w:shd w:val="clear" w:color="auto" w:fill="FFFFFF"/>
              </w:rPr>
              <w:t xml:space="preserve"> removed Craig Stilwell’s name,</w:t>
            </w:r>
            <w:r w:rsidR="00EB494B" w:rsidRPr="008F7FCE">
              <w:rPr>
                <w:rFonts w:ascii="Lato" w:hAnsi="Lato"/>
                <w:color w:val="000000"/>
                <w:sz w:val="20"/>
                <w:szCs w:val="20"/>
                <w:shd w:val="clear" w:color="auto" w:fill="FFFFFF"/>
              </w:rPr>
              <w:t xml:space="preserve"> included information about data breaches and DPIAs and additional information on subject access r</w:t>
            </w:r>
            <w:r w:rsidR="00BD1D50" w:rsidRPr="008F7FCE">
              <w:rPr>
                <w:rFonts w:ascii="Lato" w:hAnsi="Lato"/>
                <w:color w:val="000000"/>
                <w:sz w:val="20"/>
                <w:szCs w:val="20"/>
                <w:shd w:val="clear" w:color="auto" w:fill="FFFFFF"/>
              </w:rPr>
              <w:t xml:space="preserve">equests. </w:t>
            </w:r>
          </w:p>
        </w:tc>
        <w:tc>
          <w:tcPr>
            <w:tcW w:w="2694" w:type="dxa"/>
          </w:tcPr>
          <w:p w14:paraId="430AF69C" w14:textId="79DD7E64" w:rsidR="00A425CB" w:rsidRPr="008F7FCE" w:rsidRDefault="00FD4B47" w:rsidP="00106697">
            <w:pPr>
              <w:jc w:val="both"/>
              <w:rPr>
                <w:rFonts w:ascii="Lato" w:eastAsia="Verdana" w:hAnsi="Lato" w:cs="Verdana"/>
                <w:sz w:val="20"/>
                <w:szCs w:val="20"/>
              </w:rPr>
            </w:pPr>
            <w:r w:rsidRPr="008F7FCE">
              <w:rPr>
                <w:rFonts w:ascii="Lato" w:eastAsia="Verdana" w:hAnsi="Lato" w:cs="Verdana"/>
                <w:sz w:val="20"/>
                <w:szCs w:val="20"/>
              </w:rPr>
              <w:t>29.08.24</w:t>
            </w:r>
          </w:p>
        </w:tc>
      </w:tr>
      <w:tr w:rsidR="00455725" w:rsidRPr="008F7FCE" w14:paraId="234B7644" w14:textId="77777777" w:rsidTr="441C2873">
        <w:trPr>
          <w:trHeight w:val="58"/>
        </w:trPr>
        <w:tc>
          <w:tcPr>
            <w:tcW w:w="2254" w:type="dxa"/>
            <w:vAlign w:val="center"/>
          </w:tcPr>
          <w:p w14:paraId="6400F889" w14:textId="52D5DFA0" w:rsidR="00455725" w:rsidRPr="008F7FCE" w:rsidRDefault="00455725" w:rsidP="00106697">
            <w:pPr>
              <w:jc w:val="both"/>
              <w:rPr>
                <w:rFonts w:ascii="Lato" w:eastAsia="Verdana" w:hAnsi="Lato" w:cs="Verdana"/>
                <w:sz w:val="20"/>
                <w:szCs w:val="20"/>
              </w:rPr>
            </w:pPr>
            <w:r>
              <w:rPr>
                <w:rFonts w:ascii="Lato" w:eastAsia="Verdana" w:hAnsi="Lato" w:cs="Verdana"/>
                <w:sz w:val="20"/>
                <w:szCs w:val="20"/>
              </w:rPr>
              <w:lastRenderedPageBreak/>
              <w:t>10</w:t>
            </w:r>
          </w:p>
        </w:tc>
        <w:tc>
          <w:tcPr>
            <w:tcW w:w="3978" w:type="dxa"/>
          </w:tcPr>
          <w:p w14:paraId="3D316D15" w14:textId="5AC86F21" w:rsidR="00455725" w:rsidRDefault="00455725"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Correction to wording of Criminal Record Data</w:t>
            </w:r>
            <w:r w:rsidR="001C45AE">
              <w:rPr>
                <w:rFonts w:ascii="Lato" w:hAnsi="Lato"/>
                <w:color w:val="000000"/>
                <w:sz w:val="20"/>
                <w:szCs w:val="20"/>
                <w:shd w:val="clear" w:color="auto" w:fill="FFFFFF"/>
              </w:rPr>
              <w:t xml:space="preserve"> section</w:t>
            </w:r>
          </w:p>
          <w:p w14:paraId="144B8D81" w14:textId="5013C6E9" w:rsidR="001C45AE" w:rsidRPr="008F7FCE" w:rsidRDefault="001C45AE"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Minor grammar edits</w:t>
            </w:r>
          </w:p>
        </w:tc>
        <w:tc>
          <w:tcPr>
            <w:tcW w:w="2694" w:type="dxa"/>
          </w:tcPr>
          <w:p w14:paraId="3180550C" w14:textId="4EB483A0" w:rsidR="00455725" w:rsidRPr="008F7FCE" w:rsidRDefault="00A15A7F" w:rsidP="00106697">
            <w:pPr>
              <w:jc w:val="both"/>
              <w:rPr>
                <w:rFonts w:ascii="Lato" w:eastAsia="Verdana" w:hAnsi="Lato" w:cs="Verdana"/>
                <w:sz w:val="20"/>
                <w:szCs w:val="20"/>
              </w:rPr>
            </w:pPr>
            <w:r>
              <w:rPr>
                <w:rFonts w:ascii="Lato" w:eastAsia="Verdana" w:hAnsi="Lato" w:cs="Verdana"/>
                <w:sz w:val="20"/>
                <w:szCs w:val="20"/>
              </w:rPr>
              <w:t>25.03.25</w:t>
            </w:r>
          </w:p>
        </w:tc>
      </w:tr>
      <w:tr w:rsidR="00D31583" w:rsidRPr="008F7FCE" w14:paraId="46510EFD" w14:textId="77777777" w:rsidTr="441C2873">
        <w:trPr>
          <w:trHeight w:val="58"/>
        </w:trPr>
        <w:tc>
          <w:tcPr>
            <w:tcW w:w="2254" w:type="dxa"/>
            <w:vAlign w:val="center"/>
          </w:tcPr>
          <w:p w14:paraId="01C1B786" w14:textId="0632B928" w:rsidR="00D31583" w:rsidRDefault="00D31583" w:rsidP="00106697">
            <w:pPr>
              <w:jc w:val="both"/>
              <w:rPr>
                <w:rFonts w:ascii="Lato" w:eastAsia="Verdana" w:hAnsi="Lato" w:cs="Verdana"/>
                <w:sz w:val="20"/>
                <w:szCs w:val="20"/>
              </w:rPr>
            </w:pPr>
            <w:r>
              <w:rPr>
                <w:rFonts w:ascii="Lato" w:eastAsia="Verdana" w:hAnsi="Lato" w:cs="Verdana"/>
                <w:sz w:val="20"/>
                <w:szCs w:val="20"/>
              </w:rPr>
              <w:t>11</w:t>
            </w:r>
          </w:p>
        </w:tc>
        <w:tc>
          <w:tcPr>
            <w:tcW w:w="3978" w:type="dxa"/>
          </w:tcPr>
          <w:p w14:paraId="7FAA4985" w14:textId="5C7B1FA9" w:rsidR="00D31583" w:rsidRDefault="00D31583"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Changed Judicium’s Address</w:t>
            </w:r>
          </w:p>
        </w:tc>
        <w:tc>
          <w:tcPr>
            <w:tcW w:w="2694" w:type="dxa"/>
          </w:tcPr>
          <w:p w14:paraId="42D37C36" w14:textId="327F193C" w:rsidR="00D31583" w:rsidRDefault="00D31583" w:rsidP="00106697">
            <w:pPr>
              <w:jc w:val="both"/>
              <w:rPr>
                <w:rFonts w:ascii="Lato" w:eastAsia="Verdana" w:hAnsi="Lato" w:cs="Verdana"/>
                <w:sz w:val="20"/>
                <w:szCs w:val="20"/>
              </w:rPr>
            </w:pPr>
            <w:r>
              <w:rPr>
                <w:rFonts w:ascii="Lato" w:eastAsia="Verdana" w:hAnsi="Lato" w:cs="Verdana"/>
                <w:sz w:val="20"/>
                <w:szCs w:val="20"/>
              </w:rPr>
              <w:t>22.04.25</w:t>
            </w:r>
          </w:p>
        </w:tc>
      </w:tr>
      <w:tr w:rsidR="00B704A6" w:rsidRPr="008F7FCE" w14:paraId="2BFBD8F9" w14:textId="77777777" w:rsidTr="441C2873">
        <w:trPr>
          <w:trHeight w:val="58"/>
        </w:trPr>
        <w:tc>
          <w:tcPr>
            <w:tcW w:w="2254" w:type="dxa"/>
            <w:vAlign w:val="center"/>
          </w:tcPr>
          <w:p w14:paraId="15BE93BD" w14:textId="7F3240AD" w:rsidR="00B704A6" w:rsidRDefault="00B704A6" w:rsidP="00106697">
            <w:pPr>
              <w:jc w:val="both"/>
              <w:rPr>
                <w:rFonts w:ascii="Lato" w:eastAsia="Verdana" w:hAnsi="Lato" w:cs="Verdana"/>
                <w:sz w:val="20"/>
                <w:szCs w:val="20"/>
              </w:rPr>
            </w:pPr>
            <w:r>
              <w:rPr>
                <w:rFonts w:ascii="Lato" w:eastAsia="Verdana" w:hAnsi="Lato" w:cs="Verdana"/>
                <w:sz w:val="20"/>
                <w:szCs w:val="20"/>
              </w:rPr>
              <w:t xml:space="preserve">12 </w:t>
            </w:r>
          </w:p>
        </w:tc>
        <w:tc>
          <w:tcPr>
            <w:tcW w:w="3978" w:type="dxa"/>
          </w:tcPr>
          <w:p w14:paraId="4B36790D" w14:textId="2A9C3D72" w:rsidR="00B704A6" w:rsidRDefault="00DC7302"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A</w:t>
            </w:r>
            <w:proofErr w:type="spellStart"/>
            <w:r w:rsidRPr="00DC7302">
              <w:rPr>
                <w:rFonts w:ascii="Lato" w:hAnsi="Lato"/>
                <w:color w:val="000000"/>
                <w:sz w:val="20"/>
                <w:szCs w:val="20"/>
                <w:shd w:val="clear" w:color="auto" w:fill="FFFFFF"/>
                <w:lang w:val="en-GB"/>
              </w:rPr>
              <w:t>dded</w:t>
            </w:r>
            <w:proofErr w:type="spellEnd"/>
            <w:r w:rsidRPr="00DC7302">
              <w:rPr>
                <w:rFonts w:ascii="Lato" w:hAnsi="Lato"/>
                <w:color w:val="000000"/>
                <w:sz w:val="20"/>
                <w:szCs w:val="20"/>
                <w:shd w:val="clear" w:color="auto" w:fill="FFFFFF"/>
                <w:lang w:val="en-GB"/>
              </w:rPr>
              <w:t xml:space="preserve"> ICO registration number, grammar amendments, process for escalation</w:t>
            </w:r>
            <w:r w:rsidR="00F72449">
              <w:rPr>
                <w:rFonts w:ascii="Lato" w:hAnsi="Lato"/>
                <w:color w:val="000000"/>
                <w:sz w:val="20"/>
                <w:szCs w:val="20"/>
                <w:shd w:val="clear" w:color="auto" w:fill="FFFFFF"/>
                <w:lang w:val="en-GB"/>
              </w:rPr>
              <w:t xml:space="preserve"> of concerns.</w:t>
            </w:r>
          </w:p>
        </w:tc>
        <w:tc>
          <w:tcPr>
            <w:tcW w:w="2694" w:type="dxa"/>
          </w:tcPr>
          <w:p w14:paraId="03CEB4D4" w14:textId="25494C3E" w:rsidR="00B704A6" w:rsidRDefault="00DC7302" w:rsidP="00106697">
            <w:pPr>
              <w:jc w:val="both"/>
              <w:rPr>
                <w:rFonts w:ascii="Lato" w:eastAsia="Verdana" w:hAnsi="Lato" w:cs="Verdana"/>
                <w:sz w:val="20"/>
                <w:szCs w:val="20"/>
              </w:rPr>
            </w:pPr>
            <w:r>
              <w:rPr>
                <w:rFonts w:ascii="Lato" w:eastAsia="Verdana" w:hAnsi="Lato" w:cs="Verdana"/>
                <w:sz w:val="20"/>
                <w:szCs w:val="20"/>
              </w:rPr>
              <w:t>01.09.2025</w:t>
            </w:r>
          </w:p>
        </w:tc>
      </w:tr>
      <w:tr w:rsidR="00CE322A" w:rsidRPr="008F7FCE" w14:paraId="1C9341CC" w14:textId="77777777" w:rsidTr="441C2873">
        <w:trPr>
          <w:trHeight w:val="58"/>
        </w:trPr>
        <w:tc>
          <w:tcPr>
            <w:tcW w:w="2254" w:type="dxa"/>
            <w:vAlign w:val="center"/>
          </w:tcPr>
          <w:p w14:paraId="371252DE" w14:textId="0E636742" w:rsidR="00CE322A" w:rsidRDefault="00CE322A" w:rsidP="00106697">
            <w:pPr>
              <w:jc w:val="both"/>
              <w:rPr>
                <w:rFonts w:ascii="Lato" w:eastAsia="Verdana" w:hAnsi="Lato" w:cs="Verdana"/>
                <w:sz w:val="20"/>
                <w:szCs w:val="20"/>
              </w:rPr>
            </w:pPr>
            <w:r>
              <w:rPr>
                <w:rFonts w:ascii="Lato" w:eastAsia="Verdana" w:hAnsi="Lato" w:cs="Verdana"/>
                <w:sz w:val="20"/>
                <w:szCs w:val="20"/>
              </w:rPr>
              <w:t>13</w:t>
            </w:r>
          </w:p>
        </w:tc>
        <w:tc>
          <w:tcPr>
            <w:tcW w:w="3978" w:type="dxa"/>
          </w:tcPr>
          <w:p w14:paraId="5501DF0C" w14:textId="2EC0A33B" w:rsidR="00CE322A" w:rsidRDefault="00CE322A"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Amended confidential references exemption to include references received.</w:t>
            </w:r>
          </w:p>
        </w:tc>
        <w:tc>
          <w:tcPr>
            <w:tcW w:w="2694" w:type="dxa"/>
          </w:tcPr>
          <w:p w14:paraId="43D6A561" w14:textId="740F6B8B" w:rsidR="00CE322A" w:rsidRDefault="00CE322A" w:rsidP="00106697">
            <w:pPr>
              <w:jc w:val="both"/>
              <w:rPr>
                <w:rFonts w:ascii="Lato" w:eastAsia="Verdana" w:hAnsi="Lato" w:cs="Verdana"/>
                <w:sz w:val="20"/>
                <w:szCs w:val="20"/>
              </w:rPr>
            </w:pPr>
            <w:r>
              <w:rPr>
                <w:rFonts w:ascii="Lato" w:eastAsia="Verdana" w:hAnsi="Lato" w:cs="Verdana"/>
                <w:sz w:val="20"/>
                <w:szCs w:val="20"/>
              </w:rPr>
              <w:t>13.09.2025</w:t>
            </w:r>
          </w:p>
        </w:tc>
      </w:tr>
    </w:tbl>
    <w:p w14:paraId="5E044A12" w14:textId="77777777" w:rsidR="002E4E19" w:rsidRPr="002E4E19" w:rsidRDefault="002E4E19" w:rsidP="002E4E19">
      <w:pPr>
        <w:ind w:left="10"/>
        <w:jc w:val="center"/>
        <w:rPr>
          <w:sz w:val="14"/>
          <w:szCs w:val="14"/>
        </w:rPr>
      </w:pPr>
    </w:p>
    <w:sdt>
      <w:sdtPr>
        <w:rPr>
          <w:rFonts w:ascii="Calibri" w:eastAsia="Calibri" w:hAnsi="Calibri" w:cs="Calibri"/>
          <w:color w:val="000000"/>
          <w:kern w:val="2"/>
          <w:sz w:val="22"/>
          <w:szCs w:val="22"/>
          <w:lang w:eastAsia="en-US"/>
          <w14:ligatures w14:val="standardContextual"/>
        </w:rPr>
        <w:id w:val="210156117"/>
        <w:docPartObj>
          <w:docPartGallery w:val="Table of Contents"/>
          <w:docPartUnique/>
        </w:docPartObj>
      </w:sdtPr>
      <w:sdtEndPr>
        <w:rPr>
          <w:rFonts w:asciiTheme="minorHAnsi" w:eastAsiaTheme="minorHAnsi" w:hAnsiTheme="minorHAnsi" w:cstheme="minorBidi"/>
          <w:b/>
          <w:bCs/>
          <w:color w:val="auto"/>
          <w:kern w:val="0"/>
          <w14:ligatures w14:val="none"/>
        </w:rPr>
      </w:sdtEndPr>
      <w:sdtContent>
        <w:p w14:paraId="659A6F46" w14:textId="77777777" w:rsidR="002E4E19" w:rsidRDefault="002E4E19" w:rsidP="002E4E19">
          <w:pPr>
            <w:pStyle w:val="TOCHeading"/>
          </w:pPr>
          <w:r>
            <w:t>Contents</w:t>
          </w:r>
        </w:p>
        <w:p w14:paraId="400BA9FE" w14:textId="05AA4479" w:rsidR="002E4E19" w:rsidRDefault="002E4E19">
          <w:pPr>
            <w:pStyle w:val="TOC1"/>
            <w:tabs>
              <w:tab w:val="right" w:leader="dot" w:pos="9016"/>
            </w:tabs>
            <w:rPr>
              <w:rFonts w:asciiTheme="minorHAnsi" w:eastAsiaTheme="minorEastAsia" w:hAnsiTheme="minorHAnsi" w:cstheme="minorBidi"/>
              <w:noProof/>
              <w:color w:val="auto"/>
              <w:sz w:val="24"/>
              <w:szCs w:val="24"/>
            </w:rPr>
          </w:pPr>
          <w:r>
            <w:fldChar w:fldCharType="begin"/>
          </w:r>
          <w:r>
            <w:instrText xml:space="preserve"> TOC \o "1-3" \h \z \u </w:instrText>
          </w:r>
          <w:r>
            <w:fldChar w:fldCharType="separate"/>
          </w:r>
          <w:hyperlink w:anchor="_Toc220929500" w:history="1">
            <w:r w:rsidRPr="007A208C">
              <w:rPr>
                <w:rStyle w:val="Hyperlink"/>
                <w:noProof/>
              </w:rPr>
              <w:t>Introduction</w:t>
            </w:r>
            <w:r>
              <w:rPr>
                <w:noProof/>
                <w:webHidden/>
              </w:rPr>
              <w:tab/>
            </w:r>
            <w:r>
              <w:rPr>
                <w:noProof/>
                <w:webHidden/>
              </w:rPr>
              <w:fldChar w:fldCharType="begin"/>
            </w:r>
            <w:r>
              <w:rPr>
                <w:noProof/>
                <w:webHidden/>
              </w:rPr>
              <w:instrText xml:space="preserve"> PAGEREF _Toc220929500 \h </w:instrText>
            </w:r>
            <w:r>
              <w:rPr>
                <w:noProof/>
                <w:webHidden/>
              </w:rPr>
            </w:r>
            <w:r>
              <w:rPr>
                <w:noProof/>
                <w:webHidden/>
              </w:rPr>
              <w:fldChar w:fldCharType="separate"/>
            </w:r>
            <w:r>
              <w:rPr>
                <w:noProof/>
                <w:webHidden/>
              </w:rPr>
              <w:t>3</w:t>
            </w:r>
            <w:r>
              <w:rPr>
                <w:noProof/>
                <w:webHidden/>
              </w:rPr>
              <w:fldChar w:fldCharType="end"/>
            </w:r>
          </w:hyperlink>
        </w:p>
        <w:p w14:paraId="1A853BB5" w14:textId="6B597E6D" w:rsidR="002E4E19" w:rsidRDefault="002E4E19">
          <w:pPr>
            <w:pStyle w:val="TOC2"/>
            <w:tabs>
              <w:tab w:val="right" w:leader="dot" w:pos="9016"/>
            </w:tabs>
            <w:rPr>
              <w:noProof/>
            </w:rPr>
          </w:pPr>
          <w:hyperlink w:anchor="_Toc220929501" w:history="1">
            <w:r w:rsidRPr="007A208C">
              <w:rPr>
                <w:rStyle w:val="Hyperlink"/>
                <w:noProof/>
              </w:rPr>
              <w:t>Section 1 – Definitions</w:t>
            </w:r>
            <w:r>
              <w:rPr>
                <w:noProof/>
                <w:webHidden/>
              </w:rPr>
              <w:tab/>
            </w:r>
            <w:r>
              <w:rPr>
                <w:noProof/>
                <w:webHidden/>
              </w:rPr>
              <w:fldChar w:fldCharType="begin"/>
            </w:r>
            <w:r>
              <w:rPr>
                <w:noProof/>
                <w:webHidden/>
              </w:rPr>
              <w:instrText xml:space="preserve"> PAGEREF _Toc220929501 \h </w:instrText>
            </w:r>
            <w:r>
              <w:rPr>
                <w:noProof/>
                <w:webHidden/>
              </w:rPr>
            </w:r>
            <w:r>
              <w:rPr>
                <w:noProof/>
                <w:webHidden/>
              </w:rPr>
              <w:fldChar w:fldCharType="separate"/>
            </w:r>
            <w:r>
              <w:rPr>
                <w:noProof/>
                <w:webHidden/>
              </w:rPr>
              <w:t>3</w:t>
            </w:r>
            <w:r>
              <w:rPr>
                <w:noProof/>
                <w:webHidden/>
              </w:rPr>
              <w:fldChar w:fldCharType="end"/>
            </w:r>
          </w:hyperlink>
        </w:p>
        <w:p w14:paraId="04505EB5" w14:textId="29DB7A54" w:rsidR="002E4E19" w:rsidRDefault="002E4E19">
          <w:pPr>
            <w:pStyle w:val="TOC2"/>
            <w:tabs>
              <w:tab w:val="right" w:leader="dot" w:pos="9016"/>
            </w:tabs>
            <w:rPr>
              <w:noProof/>
            </w:rPr>
          </w:pPr>
          <w:hyperlink w:anchor="_Toc220929502" w:history="1">
            <w:r w:rsidRPr="007A208C">
              <w:rPr>
                <w:rStyle w:val="Hyperlink"/>
                <w:noProof/>
              </w:rPr>
              <w:t>Section 2 – When can the School Process Personal Data?</w:t>
            </w:r>
            <w:r>
              <w:rPr>
                <w:noProof/>
                <w:webHidden/>
              </w:rPr>
              <w:tab/>
            </w:r>
            <w:r>
              <w:rPr>
                <w:noProof/>
                <w:webHidden/>
              </w:rPr>
              <w:fldChar w:fldCharType="begin"/>
            </w:r>
            <w:r>
              <w:rPr>
                <w:noProof/>
                <w:webHidden/>
              </w:rPr>
              <w:instrText xml:space="preserve"> PAGEREF _Toc220929502 \h </w:instrText>
            </w:r>
            <w:r>
              <w:rPr>
                <w:noProof/>
                <w:webHidden/>
              </w:rPr>
            </w:r>
            <w:r>
              <w:rPr>
                <w:noProof/>
                <w:webHidden/>
              </w:rPr>
              <w:fldChar w:fldCharType="separate"/>
            </w:r>
            <w:r>
              <w:rPr>
                <w:noProof/>
                <w:webHidden/>
              </w:rPr>
              <w:t>4</w:t>
            </w:r>
            <w:r>
              <w:rPr>
                <w:noProof/>
                <w:webHidden/>
              </w:rPr>
              <w:fldChar w:fldCharType="end"/>
            </w:r>
          </w:hyperlink>
        </w:p>
        <w:p w14:paraId="1A4DF1F7" w14:textId="24772497" w:rsidR="002E4E19" w:rsidRDefault="002E4E19">
          <w:pPr>
            <w:pStyle w:val="TOC2"/>
            <w:tabs>
              <w:tab w:val="right" w:leader="dot" w:pos="9016"/>
            </w:tabs>
            <w:rPr>
              <w:noProof/>
            </w:rPr>
          </w:pPr>
          <w:hyperlink w:anchor="_Toc220929503" w:history="1">
            <w:r w:rsidRPr="007A208C">
              <w:rPr>
                <w:rStyle w:val="Hyperlink"/>
                <w:noProof/>
              </w:rPr>
              <w:t>Personal Data</w:t>
            </w:r>
            <w:r>
              <w:rPr>
                <w:noProof/>
                <w:webHidden/>
              </w:rPr>
              <w:tab/>
            </w:r>
            <w:r>
              <w:rPr>
                <w:noProof/>
                <w:webHidden/>
              </w:rPr>
              <w:fldChar w:fldCharType="begin"/>
            </w:r>
            <w:r>
              <w:rPr>
                <w:noProof/>
                <w:webHidden/>
              </w:rPr>
              <w:instrText xml:space="preserve"> PAGEREF _Toc220929503 \h </w:instrText>
            </w:r>
            <w:r>
              <w:rPr>
                <w:noProof/>
                <w:webHidden/>
              </w:rPr>
            </w:r>
            <w:r>
              <w:rPr>
                <w:noProof/>
                <w:webHidden/>
              </w:rPr>
              <w:fldChar w:fldCharType="separate"/>
            </w:r>
            <w:r>
              <w:rPr>
                <w:noProof/>
                <w:webHidden/>
              </w:rPr>
              <w:t>5</w:t>
            </w:r>
            <w:r>
              <w:rPr>
                <w:noProof/>
                <w:webHidden/>
              </w:rPr>
              <w:fldChar w:fldCharType="end"/>
            </w:r>
          </w:hyperlink>
        </w:p>
        <w:p w14:paraId="3B484AA7" w14:textId="29582D1D" w:rsidR="002E4E19" w:rsidRDefault="002E4E19">
          <w:pPr>
            <w:pStyle w:val="TOC2"/>
            <w:tabs>
              <w:tab w:val="right" w:leader="dot" w:pos="9016"/>
            </w:tabs>
            <w:rPr>
              <w:noProof/>
            </w:rPr>
          </w:pPr>
          <w:hyperlink w:anchor="_Toc220929504" w:history="1">
            <w:r w:rsidRPr="007A208C">
              <w:rPr>
                <w:rStyle w:val="Hyperlink"/>
                <w:noProof/>
              </w:rPr>
              <w:t>Special Category Data</w:t>
            </w:r>
            <w:r>
              <w:rPr>
                <w:noProof/>
                <w:webHidden/>
              </w:rPr>
              <w:tab/>
            </w:r>
            <w:r>
              <w:rPr>
                <w:noProof/>
                <w:webHidden/>
              </w:rPr>
              <w:fldChar w:fldCharType="begin"/>
            </w:r>
            <w:r>
              <w:rPr>
                <w:noProof/>
                <w:webHidden/>
              </w:rPr>
              <w:instrText xml:space="preserve"> PAGEREF _Toc220929504 \h </w:instrText>
            </w:r>
            <w:r>
              <w:rPr>
                <w:noProof/>
                <w:webHidden/>
              </w:rPr>
            </w:r>
            <w:r>
              <w:rPr>
                <w:noProof/>
                <w:webHidden/>
              </w:rPr>
              <w:fldChar w:fldCharType="separate"/>
            </w:r>
            <w:r>
              <w:rPr>
                <w:noProof/>
                <w:webHidden/>
              </w:rPr>
              <w:t>5</w:t>
            </w:r>
            <w:r>
              <w:rPr>
                <w:noProof/>
                <w:webHidden/>
              </w:rPr>
              <w:fldChar w:fldCharType="end"/>
            </w:r>
          </w:hyperlink>
        </w:p>
        <w:p w14:paraId="5F64ABCD" w14:textId="1B528C11" w:rsidR="002E4E19" w:rsidRDefault="002E4E19">
          <w:pPr>
            <w:pStyle w:val="TOC2"/>
            <w:tabs>
              <w:tab w:val="right" w:leader="dot" w:pos="9016"/>
            </w:tabs>
            <w:rPr>
              <w:noProof/>
            </w:rPr>
          </w:pPr>
          <w:hyperlink w:anchor="_Toc220929505" w:history="1">
            <w:r w:rsidRPr="007A208C">
              <w:rPr>
                <w:rStyle w:val="Hyperlink"/>
                <w:noProof/>
              </w:rPr>
              <w:t>Consent</w:t>
            </w:r>
            <w:r>
              <w:rPr>
                <w:noProof/>
                <w:webHidden/>
              </w:rPr>
              <w:tab/>
            </w:r>
            <w:r>
              <w:rPr>
                <w:noProof/>
                <w:webHidden/>
              </w:rPr>
              <w:fldChar w:fldCharType="begin"/>
            </w:r>
            <w:r>
              <w:rPr>
                <w:noProof/>
                <w:webHidden/>
              </w:rPr>
              <w:instrText xml:space="preserve"> PAGEREF _Toc220929505 \h </w:instrText>
            </w:r>
            <w:r>
              <w:rPr>
                <w:noProof/>
                <w:webHidden/>
              </w:rPr>
            </w:r>
            <w:r>
              <w:rPr>
                <w:noProof/>
                <w:webHidden/>
              </w:rPr>
              <w:fldChar w:fldCharType="separate"/>
            </w:r>
            <w:r>
              <w:rPr>
                <w:noProof/>
                <w:webHidden/>
              </w:rPr>
              <w:t>6</w:t>
            </w:r>
            <w:r>
              <w:rPr>
                <w:noProof/>
                <w:webHidden/>
              </w:rPr>
              <w:fldChar w:fldCharType="end"/>
            </w:r>
          </w:hyperlink>
        </w:p>
        <w:p w14:paraId="341FCE16" w14:textId="0BD10BDF" w:rsidR="002E4E19" w:rsidRDefault="002E4E19">
          <w:pPr>
            <w:pStyle w:val="TOC2"/>
            <w:tabs>
              <w:tab w:val="right" w:leader="dot" w:pos="9016"/>
            </w:tabs>
            <w:rPr>
              <w:noProof/>
            </w:rPr>
          </w:pPr>
          <w:hyperlink w:anchor="_Toc220929506" w:history="1">
            <w:r w:rsidRPr="007A208C">
              <w:rPr>
                <w:rStyle w:val="Hyperlink"/>
                <w:noProof/>
              </w:rPr>
              <w:t>Principle 2: Personal data must be collected only for specified, explicit and legitimate purposes</w:t>
            </w:r>
            <w:r>
              <w:rPr>
                <w:noProof/>
                <w:webHidden/>
              </w:rPr>
              <w:tab/>
            </w:r>
            <w:r>
              <w:rPr>
                <w:noProof/>
                <w:webHidden/>
              </w:rPr>
              <w:fldChar w:fldCharType="begin"/>
            </w:r>
            <w:r>
              <w:rPr>
                <w:noProof/>
                <w:webHidden/>
              </w:rPr>
              <w:instrText xml:space="preserve"> PAGEREF _Toc220929506 \h </w:instrText>
            </w:r>
            <w:r>
              <w:rPr>
                <w:noProof/>
                <w:webHidden/>
              </w:rPr>
            </w:r>
            <w:r>
              <w:rPr>
                <w:noProof/>
                <w:webHidden/>
              </w:rPr>
              <w:fldChar w:fldCharType="separate"/>
            </w:r>
            <w:r>
              <w:rPr>
                <w:noProof/>
                <w:webHidden/>
              </w:rPr>
              <w:t>6</w:t>
            </w:r>
            <w:r>
              <w:rPr>
                <w:noProof/>
                <w:webHidden/>
              </w:rPr>
              <w:fldChar w:fldCharType="end"/>
            </w:r>
          </w:hyperlink>
        </w:p>
        <w:p w14:paraId="4331EA13" w14:textId="232246C4" w:rsidR="002E4E19" w:rsidRDefault="002E4E19">
          <w:pPr>
            <w:pStyle w:val="TOC2"/>
            <w:tabs>
              <w:tab w:val="right" w:leader="dot" w:pos="9016"/>
            </w:tabs>
            <w:rPr>
              <w:noProof/>
            </w:rPr>
          </w:pPr>
          <w:hyperlink w:anchor="_Toc220929507" w:history="1">
            <w:r w:rsidRPr="007A208C">
              <w:rPr>
                <w:rStyle w:val="Hyperlink"/>
                <w:noProof/>
              </w:rPr>
              <w:t>Principle 3: Personal data must be adequate, relevant and limited to what is necessary in relation to the purposes for which it is processed</w:t>
            </w:r>
            <w:r>
              <w:rPr>
                <w:noProof/>
                <w:webHidden/>
              </w:rPr>
              <w:tab/>
            </w:r>
            <w:r>
              <w:rPr>
                <w:noProof/>
                <w:webHidden/>
              </w:rPr>
              <w:fldChar w:fldCharType="begin"/>
            </w:r>
            <w:r>
              <w:rPr>
                <w:noProof/>
                <w:webHidden/>
              </w:rPr>
              <w:instrText xml:space="preserve"> PAGEREF _Toc220929507 \h </w:instrText>
            </w:r>
            <w:r>
              <w:rPr>
                <w:noProof/>
                <w:webHidden/>
              </w:rPr>
            </w:r>
            <w:r>
              <w:rPr>
                <w:noProof/>
                <w:webHidden/>
              </w:rPr>
              <w:fldChar w:fldCharType="separate"/>
            </w:r>
            <w:r>
              <w:rPr>
                <w:noProof/>
                <w:webHidden/>
              </w:rPr>
              <w:t>7</w:t>
            </w:r>
            <w:r>
              <w:rPr>
                <w:noProof/>
                <w:webHidden/>
              </w:rPr>
              <w:fldChar w:fldCharType="end"/>
            </w:r>
          </w:hyperlink>
        </w:p>
        <w:p w14:paraId="6CEDAAB3" w14:textId="5A91ECC1" w:rsidR="002E4E19" w:rsidRDefault="002E4E19">
          <w:pPr>
            <w:pStyle w:val="TOC2"/>
            <w:tabs>
              <w:tab w:val="right" w:leader="dot" w:pos="9016"/>
            </w:tabs>
            <w:rPr>
              <w:noProof/>
            </w:rPr>
          </w:pPr>
          <w:hyperlink w:anchor="_Toc220929508" w:history="1">
            <w:r w:rsidRPr="007A208C">
              <w:rPr>
                <w:rStyle w:val="Hyperlink"/>
                <w:noProof/>
              </w:rPr>
              <w:t>Principle 4: Personal data must be accurate and, where necessary, kept up to date</w:t>
            </w:r>
            <w:r>
              <w:rPr>
                <w:noProof/>
                <w:webHidden/>
              </w:rPr>
              <w:tab/>
            </w:r>
            <w:r>
              <w:rPr>
                <w:noProof/>
                <w:webHidden/>
              </w:rPr>
              <w:fldChar w:fldCharType="begin"/>
            </w:r>
            <w:r>
              <w:rPr>
                <w:noProof/>
                <w:webHidden/>
              </w:rPr>
              <w:instrText xml:space="preserve"> PAGEREF _Toc220929508 \h </w:instrText>
            </w:r>
            <w:r>
              <w:rPr>
                <w:noProof/>
                <w:webHidden/>
              </w:rPr>
            </w:r>
            <w:r>
              <w:rPr>
                <w:noProof/>
                <w:webHidden/>
              </w:rPr>
              <w:fldChar w:fldCharType="separate"/>
            </w:r>
            <w:r>
              <w:rPr>
                <w:noProof/>
                <w:webHidden/>
              </w:rPr>
              <w:t>7</w:t>
            </w:r>
            <w:r>
              <w:rPr>
                <w:noProof/>
                <w:webHidden/>
              </w:rPr>
              <w:fldChar w:fldCharType="end"/>
            </w:r>
          </w:hyperlink>
        </w:p>
        <w:p w14:paraId="74BA8006" w14:textId="1A86A700" w:rsidR="002E4E19" w:rsidRDefault="002E4E19">
          <w:pPr>
            <w:pStyle w:val="TOC2"/>
            <w:tabs>
              <w:tab w:val="right" w:leader="dot" w:pos="9016"/>
            </w:tabs>
            <w:rPr>
              <w:noProof/>
            </w:rPr>
          </w:pPr>
          <w:hyperlink w:anchor="_Toc220929509" w:history="1">
            <w:r w:rsidRPr="007A208C">
              <w:rPr>
                <w:rStyle w:val="Hyperlink"/>
                <w:noProof/>
              </w:rPr>
              <w:t>Principle 5: Personal data must not be kept in a form which permits identification of data subjects for longer than is necessary for the purposes for which the data is processed</w:t>
            </w:r>
            <w:r>
              <w:rPr>
                <w:noProof/>
                <w:webHidden/>
              </w:rPr>
              <w:tab/>
            </w:r>
            <w:r>
              <w:rPr>
                <w:noProof/>
                <w:webHidden/>
              </w:rPr>
              <w:fldChar w:fldCharType="begin"/>
            </w:r>
            <w:r>
              <w:rPr>
                <w:noProof/>
                <w:webHidden/>
              </w:rPr>
              <w:instrText xml:space="preserve"> PAGEREF _Toc220929509 \h </w:instrText>
            </w:r>
            <w:r>
              <w:rPr>
                <w:noProof/>
                <w:webHidden/>
              </w:rPr>
            </w:r>
            <w:r>
              <w:rPr>
                <w:noProof/>
                <w:webHidden/>
              </w:rPr>
              <w:fldChar w:fldCharType="separate"/>
            </w:r>
            <w:r>
              <w:rPr>
                <w:noProof/>
                <w:webHidden/>
              </w:rPr>
              <w:t>7</w:t>
            </w:r>
            <w:r>
              <w:rPr>
                <w:noProof/>
                <w:webHidden/>
              </w:rPr>
              <w:fldChar w:fldCharType="end"/>
            </w:r>
          </w:hyperlink>
        </w:p>
        <w:p w14:paraId="31CE4EB5" w14:textId="2BE14B7D" w:rsidR="002E4E19" w:rsidRDefault="002E4E19">
          <w:pPr>
            <w:pStyle w:val="TOC2"/>
            <w:tabs>
              <w:tab w:val="right" w:leader="dot" w:pos="9016"/>
            </w:tabs>
            <w:rPr>
              <w:noProof/>
            </w:rPr>
          </w:pPr>
          <w:hyperlink w:anchor="_Toc220929510" w:history="1">
            <w:r w:rsidRPr="007A208C">
              <w:rPr>
                <w:rStyle w:val="Hyperlink"/>
                <w:noProof/>
              </w:rPr>
              <w:t>Principle 6: Personal data must be processed in a manner that ensures its security using appropriate technical and organisational measures to protect against unauthorised or unlawful processing and against accidental loss, destruction or damage</w:t>
            </w:r>
            <w:r>
              <w:rPr>
                <w:noProof/>
                <w:webHidden/>
              </w:rPr>
              <w:tab/>
            </w:r>
            <w:r>
              <w:rPr>
                <w:noProof/>
                <w:webHidden/>
              </w:rPr>
              <w:fldChar w:fldCharType="begin"/>
            </w:r>
            <w:r>
              <w:rPr>
                <w:noProof/>
                <w:webHidden/>
              </w:rPr>
              <w:instrText xml:space="preserve"> PAGEREF _Toc220929510 \h </w:instrText>
            </w:r>
            <w:r>
              <w:rPr>
                <w:noProof/>
                <w:webHidden/>
              </w:rPr>
            </w:r>
            <w:r>
              <w:rPr>
                <w:noProof/>
                <w:webHidden/>
              </w:rPr>
              <w:fldChar w:fldCharType="separate"/>
            </w:r>
            <w:r>
              <w:rPr>
                <w:noProof/>
                <w:webHidden/>
              </w:rPr>
              <w:t>7</w:t>
            </w:r>
            <w:r>
              <w:rPr>
                <w:noProof/>
                <w:webHidden/>
              </w:rPr>
              <w:fldChar w:fldCharType="end"/>
            </w:r>
          </w:hyperlink>
        </w:p>
        <w:p w14:paraId="52AE3837" w14:textId="5F58964E" w:rsidR="002E4E19" w:rsidRDefault="002E4E19">
          <w:pPr>
            <w:pStyle w:val="TOC3"/>
            <w:tabs>
              <w:tab w:val="right" w:leader="dot" w:pos="9016"/>
            </w:tabs>
            <w:rPr>
              <w:noProof/>
            </w:rPr>
          </w:pPr>
          <w:hyperlink w:anchor="_Toc220929511" w:history="1">
            <w:r w:rsidRPr="007A208C">
              <w:rPr>
                <w:rStyle w:val="Hyperlink"/>
                <w:noProof/>
              </w:rPr>
              <w:t>Sharing Personal Data</w:t>
            </w:r>
            <w:r>
              <w:rPr>
                <w:noProof/>
                <w:webHidden/>
              </w:rPr>
              <w:tab/>
            </w:r>
            <w:r>
              <w:rPr>
                <w:noProof/>
                <w:webHidden/>
              </w:rPr>
              <w:fldChar w:fldCharType="begin"/>
            </w:r>
            <w:r>
              <w:rPr>
                <w:noProof/>
                <w:webHidden/>
              </w:rPr>
              <w:instrText xml:space="preserve"> PAGEREF _Toc220929511 \h </w:instrText>
            </w:r>
            <w:r>
              <w:rPr>
                <w:noProof/>
                <w:webHidden/>
              </w:rPr>
            </w:r>
            <w:r>
              <w:rPr>
                <w:noProof/>
                <w:webHidden/>
              </w:rPr>
              <w:fldChar w:fldCharType="separate"/>
            </w:r>
            <w:r>
              <w:rPr>
                <w:noProof/>
                <w:webHidden/>
              </w:rPr>
              <w:t>8</w:t>
            </w:r>
            <w:r>
              <w:rPr>
                <w:noProof/>
                <w:webHidden/>
              </w:rPr>
              <w:fldChar w:fldCharType="end"/>
            </w:r>
          </w:hyperlink>
        </w:p>
        <w:p w14:paraId="00AF743F" w14:textId="46E1DFB5" w:rsidR="002E4E19" w:rsidRDefault="002E4E19">
          <w:pPr>
            <w:pStyle w:val="TOC3"/>
            <w:tabs>
              <w:tab w:val="right" w:leader="dot" w:pos="9016"/>
            </w:tabs>
            <w:rPr>
              <w:noProof/>
            </w:rPr>
          </w:pPr>
          <w:hyperlink w:anchor="_Toc220929512" w:history="1">
            <w:r w:rsidRPr="007A208C">
              <w:rPr>
                <w:rStyle w:val="Hyperlink"/>
                <w:noProof/>
              </w:rPr>
              <w:t>Transfer of Data Outside the European Economic Area (EEA)</w:t>
            </w:r>
            <w:r>
              <w:rPr>
                <w:noProof/>
                <w:webHidden/>
              </w:rPr>
              <w:tab/>
            </w:r>
            <w:r>
              <w:rPr>
                <w:noProof/>
                <w:webHidden/>
              </w:rPr>
              <w:fldChar w:fldCharType="begin"/>
            </w:r>
            <w:r>
              <w:rPr>
                <w:noProof/>
                <w:webHidden/>
              </w:rPr>
              <w:instrText xml:space="preserve"> PAGEREF _Toc220929512 \h </w:instrText>
            </w:r>
            <w:r>
              <w:rPr>
                <w:noProof/>
                <w:webHidden/>
              </w:rPr>
            </w:r>
            <w:r>
              <w:rPr>
                <w:noProof/>
                <w:webHidden/>
              </w:rPr>
              <w:fldChar w:fldCharType="separate"/>
            </w:r>
            <w:r>
              <w:rPr>
                <w:noProof/>
                <w:webHidden/>
              </w:rPr>
              <w:t>8</w:t>
            </w:r>
            <w:r>
              <w:rPr>
                <w:noProof/>
                <w:webHidden/>
              </w:rPr>
              <w:fldChar w:fldCharType="end"/>
            </w:r>
          </w:hyperlink>
        </w:p>
        <w:p w14:paraId="660B3554" w14:textId="3069729A" w:rsidR="002E4E19" w:rsidRDefault="002E4E19">
          <w:pPr>
            <w:pStyle w:val="TOC3"/>
            <w:tabs>
              <w:tab w:val="right" w:leader="dot" w:pos="9016"/>
            </w:tabs>
            <w:rPr>
              <w:noProof/>
            </w:rPr>
          </w:pPr>
          <w:hyperlink w:anchor="_Toc220929513" w:history="1">
            <w:r w:rsidRPr="007A208C">
              <w:rPr>
                <w:rStyle w:val="Hyperlink"/>
                <w:noProof/>
              </w:rPr>
              <w:t>Transfer of Data Outside the UK</w:t>
            </w:r>
            <w:r>
              <w:rPr>
                <w:noProof/>
                <w:webHidden/>
              </w:rPr>
              <w:tab/>
            </w:r>
            <w:r>
              <w:rPr>
                <w:noProof/>
                <w:webHidden/>
              </w:rPr>
              <w:fldChar w:fldCharType="begin"/>
            </w:r>
            <w:r>
              <w:rPr>
                <w:noProof/>
                <w:webHidden/>
              </w:rPr>
              <w:instrText xml:space="preserve"> PAGEREF _Toc220929513 \h </w:instrText>
            </w:r>
            <w:r>
              <w:rPr>
                <w:noProof/>
                <w:webHidden/>
              </w:rPr>
            </w:r>
            <w:r>
              <w:rPr>
                <w:noProof/>
                <w:webHidden/>
              </w:rPr>
              <w:fldChar w:fldCharType="separate"/>
            </w:r>
            <w:r>
              <w:rPr>
                <w:noProof/>
                <w:webHidden/>
              </w:rPr>
              <w:t>8</w:t>
            </w:r>
            <w:r>
              <w:rPr>
                <w:noProof/>
                <w:webHidden/>
              </w:rPr>
              <w:fldChar w:fldCharType="end"/>
            </w:r>
          </w:hyperlink>
        </w:p>
        <w:p w14:paraId="5709CA4E" w14:textId="32C2B514" w:rsidR="002E4E19" w:rsidRDefault="002E4E19">
          <w:pPr>
            <w:pStyle w:val="TOC1"/>
            <w:tabs>
              <w:tab w:val="right" w:leader="dot" w:pos="9016"/>
            </w:tabs>
            <w:rPr>
              <w:rFonts w:asciiTheme="minorHAnsi" w:eastAsiaTheme="minorEastAsia" w:hAnsiTheme="minorHAnsi" w:cstheme="minorBidi"/>
              <w:noProof/>
              <w:color w:val="auto"/>
              <w:sz w:val="24"/>
              <w:szCs w:val="24"/>
            </w:rPr>
          </w:pPr>
          <w:hyperlink w:anchor="_Toc220929514" w:history="1">
            <w:r w:rsidRPr="007A208C">
              <w:rPr>
                <w:rStyle w:val="Hyperlink"/>
                <w:noProof/>
              </w:rPr>
              <w:t>Section 3 – Data Subject’s Rights and Requests</w:t>
            </w:r>
            <w:r>
              <w:rPr>
                <w:noProof/>
                <w:webHidden/>
              </w:rPr>
              <w:tab/>
            </w:r>
            <w:r>
              <w:rPr>
                <w:noProof/>
                <w:webHidden/>
              </w:rPr>
              <w:fldChar w:fldCharType="begin"/>
            </w:r>
            <w:r>
              <w:rPr>
                <w:noProof/>
                <w:webHidden/>
              </w:rPr>
              <w:instrText xml:space="preserve"> PAGEREF _Toc220929514 \h </w:instrText>
            </w:r>
            <w:r>
              <w:rPr>
                <w:noProof/>
                <w:webHidden/>
              </w:rPr>
            </w:r>
            <w:r>
              <w:rPr>
                <w:noProof/>
                <w:webHidden/>
              </w:rPr>
              <w:fldChar w:fldCharType="separate"/>
            </w:r>
            <w:r>
              <w:rPr>
                <w:noProof/>
                <w:webHidden/>
              </w:rPr>
              <w:t>9</w:t>
            </w:r>
            <w:r>
              <w:rPr>
                <w:noProof/>
                <w:webHidden/>
              </w:rPr>
              <w:fldChar w:fldCharType="end"/>
            </w:r>
          </w:hyperlink>
        </w:p>
        <w:p w14:paraId="2DA30221" w14:textId="6BE0B9A3" w:rsidR="002E4E19" w:rsidRDefault="002E4E19">
          <w:pPr>
            <w:pStyle w:val="TOC2"/>
            <w:tabs>
              <w:tab w:val="right" w:leader="dot" w:pos="9016"/>
            </w:tabs>
            <w:rPr>
              <w:noProof/>
            </w:rPr>
          </w:pPr>
          <w:hyperlink w:anchor="_Toc220929515" w:history="1">
            <w:r w:rsidRPr="007A208C">
              <w:rPr>
                <w:rStyle w:val="Hyperlink"/>
                <w:noProof/>
              </w:rPr>
              <w:t>Direct Marketing</w:t>
            </w:r>
            <w:r>
              <w:rPr>
                <w:noProof/>
                <w:webHidden/>
              </w:rPr>
              <w:tab/>
            </w:r>
            <w:r>
              <w:rPr>
                <w:noProof/>
                <w:webHidden/>
              </w:rPr>
              <w:fldChar w:fldCharType="begin"/>
            </w:r>
            <w:r>
              <w:rPr>
                <w:noProof/>
                <w:webHidden/>
              </w:rPr>
              <w:instrText xml:space="preserve"> PAGEREF _Toc220929515 \h </w:instrText>
            </w:r>
            <w:r>
              <w:rPr>
                <w:noProof/>
                <w:webHidden/>
              </w:rPr>
            </w:r>
            <w:r>
              <w:rPr>
                <w:noProof/>
                <w:webHidden/>
              </w:rPr>
              <w:fldChar w:fldCharType="separate"/>
            </w:r>
            <w:r>
              <w:rPr>
                <w:noProof/>
                <w:webHidden/>
              </w:rPr>
              <w:t>9</w:t>
            </w:r>
            <w:r>
              <w:rPr>
                <w:noProof/>
                <w:webHidden/>
              </w:rPr>
              <w:fldChar w:fldCharType="end"/>
            </w:r>
          </w:hyperlink>
        </w:p>
        <w:p w14:paraId="61958620" w14:textId="28F5341A" w:rsidR="002E4E19" w:rsidRDefault="002E4E19">
          <w:pPr>
            <w:pStyle w:val="TOC2"/>
            <w:tabs>
              <w:tab w:val="right" w:leader="dot" w:pos="9016"/>
            </w:tabs>
            <w:rPr>
              <w:noProof/>
            </w:rPr>
          </w:pPr>
          <w:hyperlink w:anchor="_Toc220929516" w:history="1">
            <w:r w:rsidRPr="007A208C">
              <w:rPr>
                <w:rStyle w:val="Hyperlink"/>
                <w:noProof/>
              </w:rPr>
              <w:t>Employee Obligations</w:t>
            </w:r>
            <w:r>
              <w:rPr>
                <w:noProof/>
                <w:webHidden/>
              </w:rPr>
              <w:tab/>
            </w:r>
            <w:r>
              <w:rPr>
                <w:noProof/>
                <w:webHidden/>
              </w:rPr>
              <w:fldChar w:fldCharType="begin"/>
            </w:r>
            <w:r>
              <w:rPr>
                <w:noProof/>
                <w:webHidden/>
              </w:rPr>
              <w:instrText xml:space="preserve"> PAGEREF _Toc220929516 \h </w:instrText>
            </w:r>
            <w:r>
              <w:rPr>
                <w:noProof/>
                <w:webHidden/>
              </w:rPr>
            </w:r>
            <w:r>
              <w:rPr>
                <w:noProof/>
                <w:webHidden/>
              </w:rPr>
              <w:fldChar w:fldCharType="separate"/>
            </w:r>
            <w:r>
              <w:rPr>
                <w:noProof/>
                <w:webHidden/>
              </w:rPr>
              <w:t>10</w:t>
            </w:r>
            <w:r>
              <w:rPr>
                <w:noProof/>
                <w:webHidden/>
              </w:rPr>
              <w:fldChar w:fldCharType="end"/>
            </w:r>
          </w:hyperlink>
        </w:p>
        <w:p w14:paraId="4047672C" w14:textId="66F2AA64" w:rsidR="002E4E19" w:rsidRDefault="002E4E19">
          <w:pPr>
            <w:pStyle w:val="TOC1"/>
            <w:tabs>
              <w:tab w:val="right" w:leader="dot" w:pos="9016"/>
            </w:tabs>
            <w:rPr>
              <w:rFonts w:asciiTheme="minorHAnsi" w:eastAsiaTheme="minorEastAsia" w:hAnsiTheme="minorHAnsi" w:cstheme="minorBidi"/>
              <w:noProof/>
              <w:color w:val="auto"/>
              <w:sz w:val="24"/>
              <w:szCs w:val="24"/>
            </w:rPr>
          </w:pPr>
          <w:hyperlink w:anchor="_Toc220929517" w:history="1">
            <w:r w:rsidRPr="007A208C">
              <w:rPr>
                <w:rStyle w:val="Hyperlink"/>
                <w:noProof/>
              </w:rPr>
              <w:t>Section 4 - Accountability</w:t>
            </w:r>
            <w:r>
              <w:rPr>
                <w:noProof/>
                <w:webHidden/>
              </w:rPr>
              <w:tab/>
            </w:r>
            <w:r>
              <w:rPr>
                <w:noProof/>
                <w:webHidden/>
              </w:rPr>
              <w:fldChar w:fldCharType="begin"/>
            </w:r>
            <w:r>
              <w:rPr>
                <w:noProof/>
                <w:webHidden/>
              </w:rPr>
              <w:instrText xml:space="preserve"> PAGEREF _Toc220929517 \h </w:instrText>
            </w:r>
            <w:r>
              <w:rPr>
                <w:noProof/>
                <w:webHidden/>
              </w:rPr>
            </w:r>
            <w:r>
              <w:rPr>
                <w:noProof/>
                <w:webHidden/>
              </w:rPr>
              <w:fldChar w:fldCharType="separate"/>
            </w:r>
            <w:r>
              <w:rPr>
                <w:noProof/>
                <w:webHidden/>
              </w:rPr>
              <w:t>10</w:t>
            </w:r>
            <w:r>
              <w:rPr>
                <w:noProof/>
                <w:webHidden/>
              </w:rPr>
              <w:fldChar w:fldCharType="end"/>
            </w:r>
          </w:hyperlink>
        </w:p>
        <w:p w14:paraId="0E4DCBE5" w14:textId="6992C90E" w:rsidR="002E4E19" w:rsidRDefault="002E4E19">
          <w:pPr>
            <w:pStyle w:val="TOC2"/>
            <w:tabs>
              <w:tab w:val="right" w:leader="dot" w:pos="9016"/>
            </w:tabs>
            <w:rPr>
              <w:noProof/>
            </w:rPr>
          </w:pPr>
          <w:hyperlink w:anchor="_Toc220929518" w:history="1">
            <w:r w:rsidRPr="007A208C">
              <w:rPr>
                <w:rStyle w:val="Hyperlink"/>
                <w:noProof/>
              </w:rPr>
              <w:t>Data Protection Officer (DPO)</w:t>
            </w:r>
            <w:r>
              <w:rPr>
                <w:noProof/>
                <w:webHidden/>
              </w:rPr>
              <w:tab/>
            </w:r>
            <w:r>
              <w:rPr>
                <w:noProof/>
                <w:webHidden/>
              </w:rPr>
              <w:fldChar w:fldCharType="begin"/>
            </w:r>
            <w:r>
              <w:rPr>
                <w:noProof/>
                <w:webHidden/>
              </w:rPr>
              <w:instrText xml:space="preserve"> PAGEREF _Toc220929518 \h </w:instrText>
            </w:r>
            <w:r>
              <w:rPr>
                <w:noProof/>
                <w:webHidden/>
              </w:rPr>
            </w:r>
            <w:r>
              <w:rPr>
                <w:noProof/>
                <w:webHidden/>
              </w:rPr>
              <w:fldChar w:fldCharType="separate"/>
            </w:r>
            <w:r>
              <w:rPr>
                <w:noProof/>
                <w:webHidden/>
              </w:rPr>
              <w:t>10</w:t>
            </w:r>
            <w:r>
              <w:rPr>
                <w:noProof/>
                <w:webHidden/>
              </w:rPr>
              <w:fldChar w:fldCharType="end"/>
            </w:r>
          </w:hyperlink>
        </w:p>
        <w:p w14:paraId="5993B98D" w14:textId="6605F907" w:rsidR="002E4E19" w:rsidRDefault="002E4E19">
          <w:pPr>
            <w:pStyle w:val="TOC2"/>
            <w:tabs>
              <w:tab w:val="right" w:leader="dot" w:pos="9016"/>
            </w:tabs>
            <w:rPr>
              <w:noProof/>
            </w:rPr>
          </w:pPr>
          <w:hyperlink w:anchor="_Toc220929519" w:history="1">
            <w:r w:rsidRPr="007A208C">
              <w:rPr>
                <w:rStyle w:val="Hyperlink"/>
                <w:noProof/>
              </w:rPr>
              <w:t>Personal Data Breaches</w:t>
            </w:r>
            <w:r>
              <w:rPr>
                <w:noProof/>
                <w:webHidden/>
              </w:rPr>
              <w:tab/>
            </w:r>
            <w:r>
              <w:rPr>
                <w:noProof/>
                <w:webHidden/>
              </w:rPr>
              <w:fldChar w:fldCharType="begin"/>
            </w:r>
            <w:r>
              <w:rPr>
                <w:noProof/>
                <w:webHidden/>
              </w:rPr>
              <w:instrText xml:space="preserve"> PAGEREF _Toc220929519 \h </w:instrText>
            </w:r>
            <w:r>
              <w:rPr>
                <w:noProof/>
                <w:webHidden/>
              </w:rPr>
            </w:r>
            <w:r>
              <w:rPr>
                <w:noProof/>
                <w:webHidden/>
              </w:rPr>
              <w:fldChar w:fldCharType="separate"/>
            </w:r>
            <w:r>
              <w:rPr>
                <w:noProof/>
                <w:webHidden/>
              </w:rPr>
              <w:t>11</w:t>
            </w:r>
            <w:r>
              <w:rPr>
                <w:noProof/>
                <w:webHidden/>
              </w:rPr>
              <w:fldChar w:fldCharType="end"/>
            </w:r>
          </w:hyperlink>
        </w:p>
        <w:p w14:paraId="13423A41" w14:textId="4DC8429F" w:rsidR="002E4E19" w:rsidRDefault="002E4E19">
          <w:pPr>
            <w:pStyle w:val="TOC2"/>
            <w:tabs>
              <w:tab w:val="right" w:leader="dot" w:pos="9016"/>
            </w:tabs>
            <w:rPr>
              <w:noProof/>
            </w:rPr>
          </w:pPr>
          <w:hyperlink w:anchor="_Toc220929520" w:history="1">
            <w:r w:rsidRPr="007A208C">
              <w:rPr>
                <w:rStyle w:val="Hyperlink"/>
                <w:noProof/>
              </w:rPr>
              <w:t>Transparency and Privacy Notices</w:t>
            </w:r>
            <w:r>
              <w:rPr>
                <w:noProof/>
                <w:webHidden/>
              </w:rPr>
              <w:tab/>
            </w:r>
            <w:r>
              <w:rPr>
                <w:noProof/>
                <w:webHidden/>
              </w:rPr>
              <w:fldChar w:fldCharType="begin"/>
            </w:r>
            <w:r>
              <w:rPr>
                <w:noProof/>
                <w:webHidden/>
              </w:rPr>
              <w:instrText xml:space="preserve"> PAGEREF _Toc220929520 \h </w:instrText>
            </w:r>
            <w:r>
              <w:rPr>
                <w:noProof/>
                <w:webHidden/>
              </w:rPr>
            </w:r>
            <w:r>
              <w:rPr>
                <w:noProof/>
                <w:webHidden/>
              </w:rPr>
              <w:fldChar w:fldCharType="separate"/>
            </w:r>
            <w:r>
              <w:rPr>
                <w:noProof/>
                <w:webHidden/>
              </w:rPr>
              <w:t>11</w:t>
            </w:r>
            <w:r>
              <w:rPr>
                <w:noProof/>
                <w:webHidden/>
              </w:rPr>
              <w:fldChar w:fldCharType="end"/>
            </w:r>
          </w:hyperlink>
        </w:p>
        <w:p w14:paraId="6EC195E5" w14:textId="127F2C18" w:rsidR="002E4E19" w:rsidRDefault="002E4E19">
          <w:pPr>
            <w:pStyle w:val="TOC2"/>
            <w:tabs>
              <w:tab w:val="right" w:leader="dot" w:pos="9016"/>
            </w:tabs>
            <w:rPr>
              <w:noProof/>
            </w:rPr>
          </w:pPr>
          <w:hyperlink w:anchor="_Toc220929521" w:history="1">
            <w:r w:rsidRPr="007A208C">
              <w:rPr>
                <w:rStyle w:val="Hyperlink"/>
                <w:noProof/>
              </w:rPr>
              <w:t>Privacy by Design</w:t>
            </w:r>
            <w:r>
              <w:rPr>
                <w:noProof/>
                <w:webHidden/>
              </w:rPr>
              <w:tab/>
            </w:r>
            <w:r>
              <w:rPr>
                <w:noProof/>
                <w:webHidden/>
              </w:rPr>
              <w:fldChar w:fldCharType="begin"/>
            </w:r>
            <w:r>
              <w:rPr>
                <w:noProof/>
                <w:webHidden/>
              </w:rPr>
              <w:instrText xml:space="preserve"> PAGEREF _Toc220929521 \h </w:instrText>
            </w:r>
            <w:r>
              <w:rPr>
                <w:noProof/>
                <w:webHidden/>
              </w:rPr>
            </w:r>
            <w:r>
              <w:rPr>
                <w:noProof/>
                <w:webHidden/>
              </w:rPr>
              <w:fldChar w:fldCharType="separate"/>
            </w:r>
            <w:r>
              <w:rPr>
                <w:noProof/>
                <w:webHidden/>
              </w:rPr>
              <w:t>12</w:t>
            </w:r>
            <w:r>
              <w:rPr>
                <w:noProof/>
                <w:webHidden/>
              </w:rPr>
              <w:fldChar w:fldCharType="end"/>
            </w:r>
          </w:hyperlink>
        </w:p>
        <w:p w14:paraId="13A05A92" w14:textId="19EDC8B5" w:rsidR="002E4E19" w:rsidRDefault="002E4E19">
          <w:pPr>
            <w:pStyle w:val="TOC2"/>
            <w:tabs>
              <w:tab w:val="right" w:leader="dot" w:pos="9016"/>
            </w:tabs>
            <w:rPr>
              <w:noProof/>
            </w:rPr>
          </w:pPr>
          <w:hyperlink w:anchor="_Toc220929522" w:history="1">
            <w:r w:rsidRPr="007A208C">
              <w:rPr>
                <w:rStyle w:val="Hyperlink"/>
                <w:noProof/>
              </w:rPr>
              <w:t>Data Protection Impact Assessments (DPIAs)</w:t>
            </w:r>
            <w:r>
              <w:rPr>
                <w:noProof/>
                <w:webHidden/>
              </w:rPr>
              <w:tab/>
            </w:r>
            <w:r>
              <w:rPr>
                <w:noProof/>
                <w:webHidden/>
              </w:rPr>
              <w:fldChar w:fldCharType="begin"/>
            </w:r>
            <w:r>
              <w:rPr>
                <w:noProof/>
                <w:webHidden/>
              </w:rPr>
              <w:instrText xml:space="preserve"> PAGEREF _Toc220929522 \h </w:instrText>
            </w:r>
            <w:r>
              <w:rPr>
                <w:noProof/>
                <w:webHidden/>
              </w:rPr>
            </w:r>
            <w:r>
              <w:rPr>
                <w:noProof/>
                <w:webHidden/>
              </w:rPr>
              <w:fldChar w:fldCharType="separate"/>
            </w:r>
            <w:r>
              <w:rPr>
                <w:noProof/>
                <w:webHidden/>
              </w:rPr>
              <w:t>12</w:t>
            </w:r>
            <w:r>
              <w:rPr>
                <w:noProof/>
                <w:webHidden/>
              </w:rPr>
              <w:fldChar w:fldCharType="end"/>
            </w:r>
          </w:hyperlink>
        </w:p>
        <w:p w14:paraId="09BF4791" w14:textId="04A35C4E" w:rsidR="002E4E19" w:rsidRDefault="002E4E19">
          <w:pPr>
            <w:pStyle w:val="TOC2"/>
            <w:tabs>
              <w:tab w:val="right" w:leader="dot" w:pos="9016"/>
            </w:tabs>
            <w:rPr>
              <w:noProof/>
            </w:rPr>
          </w:pPr>
          <w:hyperlink w:anchor="_Toc220929523" w:history="1">
            <w:r w:rsidRPr="007A208C">
              <w:rPr>
                <w:rStyle w:val="Hyperlink"/>
                <w:noProof/>
              </w:rPr>
              <w:t>Record Keeping</w:t>
            </w:r>
            <w:r>
              <w:rPr>
                <w:noProof/>
                <w:webHidden/>
              </w:rPr>
              <w:tab/>
            </w:r>
            <w:r>
              <w:rPr>
                <w:noProof/>
                <w:webHidden/>
              </w:rPr>
              <w:fldChar w:fldCharType="begin"/>
            </w:r>
            <w:r>
              <w:rPr>
                <w:noProof/>
                <w:webHidden/>
              </w:rPr>
              <w:instrText xml:space="preserve"> PAGEREF _Toc220929523 \h </w:instrText>
            </w:r>
            <w:r>
              <w:rPr>
                <w:noProof/>
                <w:webHidden/>
              </w:rPr>
            </w:r>
            <w:r>
              <w:rPr>
                <w:noProof/>
                <w:webHidden/>
              </w:rPr>
              <w:fldChar w:fldCharType="separate"/>
            </w:r>
            <w:r>
              <w:rPr>
                <w:noProof/>
                <w:webHidden/>
              </w:rPr>
              <w:t>12</w:t>
            </w:r>
            <w:r>
              <w:rPr>
                <w:noProof/>
                <w:webHidden/>
              </w:rPr>
              <w:fldChar w:fldCharType="end"/>
            </w:r>
          </w:hyperlink>
        </w:p>
        <w:p w14:paraId="0A2945D1" w14:textId="744B1758" w:rsidR="002E4E19" w:rsidRDefault="002E4E19">
          <w:pPr>
            <w:pStyle w:val="TOC2"/>
            <w:tabs>
              <w:tab w:val="right" w:leader="dot" w:pos="9016"/>
            </w:tabs>
            <w:rPr>
              <w:noProof/>
            </w:rPr>
          </w:pPr>
          <w:hyperlink w:anchor="_Toc220929524" w:history="1">
            <w:r w:rsidRPr="007A208C">
              <w:rPr>
                <w:rStyle w:val="Hyperlink"/>
                <w:noProof/>
              </w:rPr>
              <w:t>Training</w:t>
            </w:r>
            <w:r>
              <w:rPr>
                <w:noProof/>
                <w:webHidden/>
              </w:rPr>
              <w:tab/>
            </w:r>
            <w:r>
              <w:rPr>
                <w:noProof/>
                <w:webHidden/>
              </w:rPr>
              <w:fldChar w:fldCharType="begin"/>
            </w:r>
            <w:r>
              <w:rPr>
                <w:noProof/>
                <w:webHidden/>
              </w:rPr>
              <w:instrText xml:space="preserve"> PAGEREF _Toc220929524 \h </w:instrText>
            </w:r>
            <w:r>
              <w:rPr>
                <w:noProof/>
                <w:webHidden/>
              </w:rPr>
            </w:r>
            <w:r>
              <w:rPr>
                <w:noProof/>
                <w:webHidden/>
              </w:rPr>
              <w:fldChar w:fldCharType="separate"/>
            </w:r>
            <w:r>
              <w:rPr>
                <w:noProof/>
                <w:webHidden/>
              </w:rPr>
              <w:t>13</w:t>
            </w:r>
            <w:r>
              <w:rPr>
                <w:noProof/>
                <w:webHidden/>
              </w:rPr>
              <w:fldChar w:fldCharType="end"/>
            </w:r>
          </w:hyperlink>
        </w:p>
        <w:p w14:paraId="6C6828FB" w14:textId="3E0E8FA9" w:rsidR="002E4E19" w:rsidRDefault="002E4E19">
          <w:pPr>
            <w:pStyle w:val="TOC2"/>
            <w:tabs>
              <w:tab w:val="right" w:leader="dot" w:pos="9016"/>
            </w:tabs>
            <w:rPr>
              <w:noProof/>
            </w:rPr>
          </w:pPr>
          <w:hyperlink w:anchor="_Toc220929525" w:history="1">
            <w:r w:rsidRPr="007A208C">
              <w:rPr>
                <w:rStyle w:val="Hyperlink"/>
                <w:noProof/>
              </w:rPr>
              <w:t>Audit</w:t>
            </w:r>
            <w:r>
              <w:rPr>
                <w:noProof/>
                <w:webHidden/>
              </w:rPr>
              <w:tab/>
            </w:r>
            <w:r>
              <w:rPr>
                <w:noProof/>
                <w:webHidden/>
              </w:rPr>
              <w:fldChar w:fldCharType="begin"/>
            </w:r>
            <w:r>
              <w:rPr>
                <w:noProof/>
                <w:webHidden/>
              </w:rPr>
              <w:instrText xml:space="preserve"> PAGEREF _Toc220929525 \h </w:instrText>
            </w:r>
            <w:r>
              <w:rPr>
                <w:noProof/>
                <w:webHidden/>
              </w:rPr>
            </w:r>
            <w:r>
              <w:rPr>
                <w:noProof/>
                <w:webHidden/>
              </w:rPr>
              <w:fldChar w:fldCharType="separate"/>
            </w:r>
            <w:r>
              <w:rPr>
                <w:noProof/>
                <w:webHidden/>
              </w:rPr>
              <w:t>13</w:t>
            </w:r>
            <w:r>
              <w:rPr>
                <w:noProof/>
                <w:webHidden/>
              </w:rPr>
              <w:fldChar w:fldCharType="end"/>
            </w:r>
          </w:hyperlink>
        </w:p>
        <w:p w14:paraId="72F91F04" w14:textId="4CE86C5D" w:rsidR="002E4E19" w:rsidRDefault="002E4E19">
          <w:pPr>
            <w:pStyle w:val="TOC2"/>
            <w:tabs>
              <w:tab w:val="right" w:leader="dot" w:pos="9016"/>
            </w:tabs>
            <w:rPr>
              <w:noProof/>
            </w:rPr>
          </w:pPr>
          <w:hyperlink w:anchor="_Toc220929526" w:history="1">
            <w:r w:rsidRPr="007A208C">
              <w:rPr>
                <w:rStyle w:val="Hyperlink"/>
                <w:noProof/>
              </w:rPr>
              <w:t>Monitoring</w:t>
            </w:r>
            <w:r>
              <w:rPr>
                <w:noProof/>
                <w:webHidden/>
              </w:rPr>
              <w:tab/>
            </w:r>
            <w:r>
              <w:rPr>
                <w:noProof/>
                <w:webHidden/>
              </w:rPr>
              <w:fldChar w:fldCharType="begin"/>
            </w:r>
            <w:r>
              <w:rPr>
                <w:noProof/>
                <w:webHidden/>
              </w:rPr>
              <w:instrText xml:space="preserve"> PAGEREF _Toc220929526 \h </w:instrText>
            </w:r>
            <w:r>
              <w:rPr>
                <w:noProof/>
                <w:webHidden/>
              </w:rPr>
            </w:r>
            <w:r>
              <w:rPr>
                <w:noProof/>
                <w:webHidden/>
              </w:rPr>
              <w:fldChar w:fldCharType="separate"/>
            </w:r>
            <w:r>
              <w:rPr>
                <w:noProof/>
                <w:webHidden/>
              </w:rPr>
              <w:t>13</w:t>
            </w:r>
            <w:r>
              <w:rPr>
                <w:noProof/>
                <w:webHidden/>
              </w:rPr>
              <w:fldChar w:fldCharType="end"/>
            </w:r>
          </w:hyperlink>
        </w:p>
        <w:p w14:paraId="5A27C3C7" w14:textId="7E4A41A3" w:rsidR="002E4E19" w:rsidRDefault="002E4E19">
          <w:pPr>
            <w:pStyle w:val="TOC1"/>
            <w:tabs>
              <w:tab w:val="right" w:leader="dot" w:pos="9016"/>
            </w:tabs>
            <w:rPr>
              <w:rFonts w:asciiTheme="minorHAnsi" w:eastAsiaTheme="minorEastAsia" w:hAnsiTheme="minorHAnsi" w:cstheme="minorBidi"/>
              <w:noProof/>
              <w:color w:val="auto"/>
              <w:sz w:val="24"/>
              <w:szCs w:val="24"/>
            </w:rPr>
          </w:pPr>
          <w:hyperlink w:anchor="_Toc220929527" w:history="1">
            <w:r w:rsidRPr="007A208C">
              <w:rPr>
                <w:rStyle w:val="Hyperlink"/>
                <w:noProof/>
              </w:rPr>
              <w:t>Appendix 1 – Subject Access Requests</w:t>
            </w:r>
            <w:r>
              <w:rPr>
                <w:noProof/>
                <w:webHidden/>
              </w:rPr>
              <w:tab/>
            </w:r>
            <w:r>
              <w:rPr>
                <w:noProof/>
                <w:webHidden/>
              </w:rPr>
              <w:fldChar w:fldCharType="begin"/>
            </w:r>
            <w:r>
              <w:rPr>
                <w:noProof/>
                <w:webHidden/>
              </w:rPr>
              <w:instrText xml:space="preserve"> PAGEREF _Toc220929527 \h </w:instrText>
            </w:r>
            <w:r>
              <w:rPr>
                <w:noProof/>
                <w:webHidden/>
              </w:rPr>
            </w:r>
            <w:r>
              <w:rPr>
                <w:noProof/>
                <w:webHidden/>
              </w:rPr>
              <w:fldChar w:fldCharType="separate"/>
            </w:r>
            <w:r>
              <w:rPr>
                <w:noProof/>
                <w:webHidden/>
              </w:rPr>
              <w:t>14</w:t>
            </w:r>
            <w:r>
              <w:rPr>
                <w:noProof/>
                <w:webHidden/>
              </w:rPr>
              <w:fldChar w:fldCharType="end"/>
            </w:r>
          </w:hyperlink>
        </w:p>
        <w:p w14:paraId="428E95B7" w14:textId="7BE62261" w:rsidR="002E4E19" w:rsidRDefault="002E4E19">
          <w:pPr>
            <w:pStyle w:val="TOC1"/>
            <w:tabs>
              <w:tab w:val="right" w:leader="dot" w:pos="9016"/>
            </w:tabs>
            <w:rPr>
              <w:rFonts w:asciiTheme="minorHAnsi" w:eastAsiaTheme="minorEastAsia" w:hAnsiTheme="minorHAnsi" w:cstheme="minorBidi"/>
              <w:noProof/>
              <w:color w:val="auto"/>
              <w:sz w:val="24"/>
              <w:szCs w:val="24"/>
            </w:rPr>
          </w:pPr>
          <w:hyperlink w:anchor="_Toc220929528" w:history="1">
            <w:r w:rsidRPr="007A208C">
              <w:rPr>
                <w:rStyle w:val="Hyperlink"/>
                <w:noProof/>
              </w:rPr>
              <w:t>Appendix 2 – Subject Access Request Form</w:t>
            </w:r>
            <w:r>
              <w:rPr>
                <w:noProof/>
                <w:webHidden/>
              </w:rPr>
              <w:tab/>
            </w:r>
            <w:r>
              <w:rPr>
                <w:noProof/>
                <w:webHidden/>
              </w:rPr>
              <w:fldChar w:fldCharType="begin"/>
            </w:r>
            <w:r>
              <w:rPr>
                <w:noProof/>
                <w:webHidden/>
              </w:rPr>
              <w:instrText xml:space="preserve"> PAGEREF _Toc220929528 \h </w:instrText>
            </w:r>
            <w:r>
              <w:rPr>
                <w:noProof/>
                <w:webHidden/>
              </w:rPr>
            </w:r>
            <w:r>
              <w:rPr>
                <w:noProof/>
                <w:webHidden/>
              </w:rPr>
              <w:fldChar w:fldCharType="separate"/>
            </w:r>
            <w:r>
              <w:rPr>
                <w:noProof/>
                <w:webHidden/>
              </w:rPr>
              <w:t>22</w:t>
            </w:r>
            <w:r>
              <w:rPr>
                <w:noProof/>
                <w:webHidden/>
              </w:rPr>
              <w:fldChar w:fldCharType="end"/>
            </w:r>
          </w:hyperlink>
        </w:p>
        <w:p w14:paraId="731260F3" w14:textId="14960D74" w:rsidR="002E4E19" w:rsidRDefault="002E4E19">
          <w:pPr>
            <w:pStyle w:val="TOC1"/>
            <w:tabs>
              <w:tab w:val="right" w:leader="dot" w:pos="9016"/>
            </w:tabs>
            <w:rPr>
              <w:rFonts w:asciiTheme="minorHAnsi" w:eastAsiaTheme="minorEastAsia" w:hAnsiTheme="minorHAnsi" w:cstheme="minorBidi"/>
              <w:noProof/>
              <w:color w:val="auto"/>
              <w:sz w:val="24"/>
              <w:szCs w:val="24"/>
            </w:rPr>
          </w:pPr>
          <w:hyperlink w:anchor="_Toc220929529" w:history="1">
            <w:r w:rsidRPr="007A208C">
              <w:rPr>
                <w:rStyle w:val="Hyperlink"/>
                <w:noProof/>
              </w:rPr>
              <w:t>Section 3</w:t>
            </w:r>
            <w:r>
              <w:rPr>
                <w:noProof/>
                <w:webHidden/>
              </w:rPr>
              <w:tab/>
            </w:r>
            <w:r>
              <w:rPr>
                <w:noProof/>
                <w:webHidden/>
              </w:rPr>
              <w:fldChar w:fldCharType="begin"/>
            </w:r>
            <w:r>
              <w:rPr>
                <w:noProof/>
                <w:webHidden/>
              </w:rPr>
              <w:instrText xml:space="preserve"> PAGEREF _Toc220929529 \h </w:instrText>
            </w:r>
            <w:r>
              <w:rPr>
                <w:noProof/>
                <w:webHidden/>
              </w:rPr>
            </w:r>
            <w:r>
              <w:rPr>
                <w:noProof/>
                <w:webHidden/>
              </w:rPr>
              <w:fldChar w:fldCharType="separate"/>
            </w:r>
            <w:r>
              <w:rPr>
                <w:noProof/>
                <w:webHidden/>
              </w:rPr>
              <w:t>25</w:t>
            </w:r>
            <w:r>
              <w:rPr>
                <w:noProof/>
                <w:webHidden/>
              </w:rPr>
              <w:fldChar w:fldCharType="end"/>
            </w:r>
          </w:hyperlink>
        </w:p>
        <w:p w14:paraId="7335477C" w14:textId="231E3175" w:rsidR="002E4E19" w:rsidRDefault="002E4E19" w:rsidP="002E4E19">
          <w:pPr>
            <w:jc w:val="center"/>
          </w:pPr>
          <w:r>
            <w:rPr>
              <w:b/>
              <w:bCs/>
            </w:rPr>
            <w:fldChar w:fldCharType="end"/>
          </w:r>
        </w:p>
      </w:sdtContent>
    </w:sdt>
    <w:p w14:paraId="70C476D1" w14:textId="04958271" w:rsidR="002E49E1" w:rsidRPr="002E4E19" w:rsidRDefault="005A7421" w:rsidP="004C3E4D">
      <w:pPr>
        <w:rPr>
          <w:b/>
          <w:bCs/>
          <w:sz w:val="36"/>
          <w:szCs w:val="36"/>
        </w:rPr>
      </w:pPr>
      <w:r w:rsidRPr="002E4E19">
        <w:rPr>
          <w:b/>
          <w:bCs/>
          <w:sz w:val="36"/>
          <w:szCs w:val="36"/>
        </w:rPr>
        <w:t>Data Protection Policy</w:t>
      </w:r>
    </w:p>
    <w:p w14:paraId="69199A25" w14:textId="77777777" w:rsidR="00E36FAF" w:rsidRPr="008F7FCE" w:rsidRDefault="00E36FAF" w:rsidP="005A7421">
      <w:pPr>
        <w:rPr>
          <w:rFonts w:ascii="Lato" w:hAnsi="Lato"/>
          <w:b/>
          <w:bCs/>
          <w:color w:val="000000" w:themeColor="text1"/>
          <w:sz w:val="20"/>
          <w:szCs w:val="20"/>
          <w:u w:val="single"/>
        </w:rPr>
      </w:pPr>
    </w:p>
    <w:p w14:paraId="60340305" w14:textId="50F5622F" w:rsidR="006A15FA" w:rsidRPr="008F7FCE" w:rsidRDefault="006A15FA" w:rsidP="004C3E4D">
      <w:pPr>
        <w:pStyle w:val="Heading1"/>
      </w:pPr>
      <w:bookmarkStart w:id="1" w:name="_Toc220929500"/>
      <w:r w:rsidRPr="008F7FCE">
        <w:t>Introduction</w:t>
      </w:r>
      <w:bookmarkEnd w:id="1"/>
      <w:r w:rsidRPr="008F7FCE">
        <w:t xml:space="preserve"> </w:t>
      </w:r>
    </w:p>
    <w:p w14:paraId="4664C902" w14:textId="77777777" w:rsidR="006A15FA" w:rsidRPr="008F7FCE" w:rsidRDefault="006A15FA" w:rsidP="00106697">
      <w:pPr>
        <w:jc w:val="both"/>
        <w:rPr>
          <w:rFonts w:ascii="Lato" w:hAnsi="Lato"/>
          <w:sz w:val="20"/>
          <w:szCs w:val="20"/>
        </w:rPr>
      </w:pPr>
      <w:r w:rsidRPr="008F7FCE">
        <w:rPr>
          <w:rFonts w:ascii="Lato" w:hAnsi="Lato"/>
          <w:sz w:val="20"/>
          <w:szCs w:val="20"/>
        </w:rPr>
        <w:t xml:space="preserve">The UK General Data Protection Regulation (UK GDPR) ensures a balance between an individual’s rights to privacy and the lawful processing of personal data undertaken by organisations in the course of their business. It aims to protect the rights of individuals about whom data is obtained, stored, processed or supplied and requires that organisations take appropriate security measures against unauthorised access, alteration, disclosure or destruction of personal data. </w:t>
      </w:r>
    </w:p>
    <w:p w14:paraId="238024AD" w14:textId="77777777" w:rsidR="006A15FA" w:rsidRPr="008F7FCE" w:rsidRDefault="006A15FA" w:rsidP="00106697">
      <w:pPr>
        <w:jc w:val="both"/>
        <w:rPr>
          <w:rFonts w:ascii="Lato" w:hAnsi="Lato"/>
          <w:sz w:val="20"/>
          <w:szCs w:val="20"/>
        </w:rPr>
      </w:pPr>
      <w:r w:rsidRPr="008F7FCE">
        <w:rPr>
          <w:rFonts w:ascii="Lato" w:hAnsi="Lato"/>
          <w:sz w:val="20"/>
          <w:szCs w:val="20"/>
        </w:rPr>
        <w:t>The School will protect and maintain a balance between data protection rights in accordance with the UK GDPR. This policy sets out how we handle the personal data of our pupils, parents, suppliers, employees, workers and other third parties.</w:t>
      </w:r>
    </w:p>
    <w:p w14:paraId="060BB740" w14:textId="77777777" w:rsidR="006A15FA" w:rsidRPr="008F7FCE" w:rsidRDefault="006A15FA" w:rsidP="00106697">
      <w:pPr>
        <w:jc w:val="both"/>
        <w:rPr>
          <w:rFonts w:ascii="Lato" w:hAnsi="Lato"/>
          <w:sz w:val="20"/>
          <w:szCs w:val="20"/>
        </w:rPr>
      </w:pPr>
      <w:r w:rsidRPr="008F7FCE">
        <w:rPr>
          <w:rFonts w:ascii="Lato" w:hAnsi="Lato"/>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0A81C0C9" w14:textId="2D26AB81" w:rsidR="006A15FA" w:rsidRDefault="006A15FA" w:rsidP="00106697">
      <w:pPr>
        <w:jc w:val="both"/>
        <w:rPr>
          <w:rFonts w:ascii="Lato" w:hAnsi="Lato"/>
          <w:sz w:val="20"/>
          <w:szCs w:val="20"/>
        </w:rPr>
      </w:pPr>
      <w:r w:rsidRPr="441C2873">
        <w:rPr>
          <w:rFonts w:ascii="Lato" w:hAnsi="Lato"/>
          <w:sz w:val="20"/>
          <w:szCs w:val="20"/>
        </w:rPr>
        <w:t>All members of staff are required to familiarise</w:t>
      </w:r>
      <w:r w:rsidR="00E1506F" w:rsidRPr="441C2873">
        <w:rPr>
          <w:rFonts w:ascii="Lato" w:hAnsi="Lato"/>
          <w:sz w:val="20"/>
          <w:szCs w:val="20"/>
        </w:rPr>
        <w:t xml:space="preserve"> themselves with its content and comply with the provisions contained in it.</w:t>
      </w:r>
      <w:r w:rsidR="00443AFD" w:rsidRPr="441C2873">
        <w:rPr>
          <w:rFonts w:ascii="Lato" w:hAnsi="Lato"/>
          <w:sz w:val="20"/>
          <w:szCs w:val="20"/>
        </w:rPr>
        <w:t xml:space="preserve"> Staff is defined by employees, governors, trustees</w:t>
      </w:r>
      <w:r w:rsidR="00A021C2" w:rsidRPr="441C2873">
        <w:rPr>
          <w:rFonts w:ascii="Lato" w:hAnsi="Lato"/>
          <w:sz w:val="20"/>
          <w:szCs w:val="20"/>
        </w:rPr>
        <w:t xml:space="preserve"> and </w:t>
      </w:r>
      <w:r w:rsidR="00443AFD" w:rsidRPr="441C2873">
        <w:rPr>
          <w:rFonts w:ascii="Lato" w:hAnsi="Lato"/>
          <w:sz w:val="20"/>
          <w:szCs w:val="20"/>
        </w:rPr>
        <w:t>volunteers</w:t>
      </w:r>
      <w:r w:rsidR="00A021C2" w:rsidRPr="441C2873">
        <w:rPr>
          <w:rFonts w:ascii="Lato" w:hAnsi="Lato"/>
          <w:sz w:val="20"/>
          <w:szCs w:val="20"/>
        </w:rPr>
        <w:t>.</w:t>
      </w:r>
      <w:r w:rsidR="00E1506F" w:rsidRPr="441C2873">
        <w:rPr>
          <w:rFonts w:ascii="Lato" w:hAnsi="Lato"/>
          <w:sz w:val="20"/>
          <w:szCs w:val="20"/>
        </w:rPr>
        <w:t xml:space="preserve"> Breach of this policy will be treated as a disciplinary offence which may result in</w:t>
      </w:r>
      <w:r w:rsidR="0060187B" w:rsidRPr="441C2873">
        <w:rPr>
          <w:rFonts w:ascii="Lato" w:hAnsi="Lato"/>
          <w:sz w:val="20"/>
          <w:szCs w:val="20"/>
        </w:rPr>
        <w:t xml:space="preserve"> disciplinary action under the School’s Disciplinary Policy and Procedure</w:t>
      </w:r>
      <w:r w:rsidR="007F29CD" w:rsidRPr="441C2873">
        <w:rPr>
          <w:rFonts w:ascii="Lato" w:hAnsi="Lato"/>
          <w:sz w:val="20"/>
          <w:szCs w:val="20"/>
        </w:rPr>
        <w:t xml:space="preserve"> up and including dismissal depending on the seriousness of the breach.</w:t>
      </w:r>
      <w:r w:rsidRPr="441C2873">
        <w:rPr>
          <w:rFonts w:ascii="Lato" w:hAnsi="Lato"/>
          <w:sz w:val="20"/>
          <w:szCs w:val="20"/>
        </w:rPr>
        <w:t xml:space="preserve"> </w:t>
      </w:r>
    </w:p>
    <w:p w14:paraId="22DE7D66" w14:textId="49569563" w:rsidR="002A0D6C" w:rsidRPr="008F7FCE" w:rsidRDefault="002A0D6C" w:rsidP="00106697">
      <w:pPr>
        <w:jc w:val="both"/>
        <w:rPr>
          <w:rFonts w:ascii="Lato" w:hAnsi="Lato"/>
          <w:sz w:val="20"/>
          <w:szCs w:val="20"/>
        </w:rPr>
      </w:pPr>
      <w:r w:rsidRPr="441C2873">
        <w:rPr>
          <w:rFonts w:ascii="Lato" w:hAnsi="Lato"/>
          <w:sz w:val="20"/>
          <w:szCs w:val="20"/>
        </w:rPr>
        <w:t>The School is registered with the Information Commissioners Office (ICO)</w:t>
      </w:r>
      <w:r w:rsidR="000607C9" w:rsidRPr="441C2873">
        <w:rPr>
          <w:rFonts w:ascii="Lato" w:hAnsi="Lato"/>
          <w:sz w:val="20"/>
          <w:szCs w:val="20"/>
        </w:rPr>
        <w:t xml:space="preserve"> as required</w:t>
      </w:r>
      <w:r w:rsidR="008A5EA4" w:rsidRPr="441C2873">
        <w:rPr>
          <w:rFonts w:ascii="Lato" w:hAnsi="Lato"/>
          <w:sz w:val="20"/>
          <w:szCs w:val="20"/>
        </w:rPr>
        <w:t xml:space="preserve"> </w:t>
      </w:r>
    </w:p>
    <w:p w14:paraId="514FE47A" w14:textId="77777777" w:rsidR="00E36FAF" w:rsidRPr="008F7FCE" w:rsidRDefault="00E36FAF" w:rsidP="00106697">
      <w:pPr>
        <w:jc w:val="both"/>
        <w:rPr>
          <w:rFonts w:ascii="Lato" w:hAnsi="Lato"/>
          <w:sz w:val="20"/>
          <w:szCs w:val="20"/>
        </w:rPr>
      </w:pPr>
    </w:p>
    <w:p w14:paraId="66DFF8F1" w14:textId="0CAF45B1" w:rsidR="00E36FAF" w:rsidRPr="008F7FCE" w:rsidRDefault="005A7421" w:rsidP="004C3E4D">
      <w:pPr>
        <w:pStyle w:val="Heading2"/>
      </w:pPr>
      <w:bookmarkStart w:id="2" w:name="_Toc220929501"/>
      <w:r w:rsidRPr="008F7FCE">
        <w:t>Section 1 – Definitions</w:t>
      </w:r>
      <w:bookmarkEnd w:id="2"/>
    </w:p>
    <w:tbl>
      <w:tblPr>
        <w:tblStyle w:val="PlainTable2"/>
        <w:tblW w:w="9072" w:type="dxa"/>
        <w:tblBorders>
          <w:top w:val="none" w:sz="0" w:space="0" w:color="auto"/>
          <w:bottom w:val="none" w:sz="0" w:space="0" w:color="auto"/>
        </w:tblBorders>
        <w:tblLook w:val="04A0" w:firstRow="1" w:lastRow="0" w:firstColumn="1" w:lastColumn="0" w:noHBand="0" w:noVBand="1"/>
      </w:tblPr>
      <w:tblGrid>
        <w:gridCol w:w="2410"/>
        <w:gridCol w:w="6662"/>
      </w:tblGrid>
      <w:tr w:rsidR="009828F3" w:rsidRPr="008F7FCE" w14:paraId="27BC3D63" w14:textId="77777777" w:rsidTr="008F7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E09C1A1" w14:textId="710BEF05" w:rsidR="009828F3" w:rsidRPr="008F7FCE" w:rsidRDefault="009828F3" w:rsidP="005A7421">
            <w:pPr>
              <w:rPr>
                <w:rFonts w:ascii="Lato" w:hAnsi="Lato"/>
                <w:sz w:val="20"/>
                <w:szCs w:val="20"/>
              </w:rPr>
            </w:pPr>
            <w:r w:rsidRPr="008F7FCE">
              <w:rPr>
                <w:rFonts w:ascii="Lato" w:hAnsi="Lato"/>
                <w:sz w:val="20"/>
                <w:szCs w:val="20"/>
              </w:rPr>
              <w:t>Personal Data</w:t>
            </w:r>
          </w:p>
        </w:tc>
        <w:tc>
          <w:tcPr>
            <w:tcW w:w="6662" w:type="dxa"/>
          </w:tcPr>
          <w:p w14:paraId="4FED7159"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8F7FCE">
              <w:rPr>
                <w:rFonts w:ascii="Lato" w:hAnsi="Lato"/>
                <w:b w:val="0"/>
                <w:bCs w:val="0"/>
                <w:sz w:val="20"/>
                <w:szCs w:val="20"/>
              </w:rP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71DBF989"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p>
          <w:p w14:paraId="632249C2"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8F7FCE">
              <w:rPr>
                <w:rFonts w:ascii="Lato" w:hAnsi="Lato"/>
                <w:b w:val="0"/>
                <w:bCs w:val="0"/>
                <w:sz w:val="20"/>
                <w:szCs w:val="20"/>
              </w:rPr>
              <w:lastRenderedPageBreak/>
              <w:t>Personal data can be factual (for example, a name, email address, location or date of birth) or an opinion about that person’s actions or behaviour.</w:t>
            </w:r>
          </w:p>
          <w:p w14:paraId="0597AD41"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p>
          <w:p w14:paraId="6FA61F8D" w14:textId="77777777" w:rsidR="009828F3" w:rsidRPr="008F7FCE" w:rsidRDefault="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8F7FCE">
              <w:rPr>
                <w:rFonts w:ascii="Lato" w:hAnsi="Lato"/>
                <w:b w:val="0"/>
                <w:bCs w:val="0"/>
                <w:sz w:val="20"/>
                <w:szCs w:val="20"/>
              </w:rPr>
              <w:t>Personal data will be stored either electronically or as part of a structured manual filing system in such a way that it can be retrieved automatically by reference to the individual or criteria relating to that individual.</w:t>
            </w:r>
          </w:p>
          <w:p w14:paraId="2755F59D" w14:textId="22AC834B" w:rsidR="00A64B27" w:rsidRPr="008F7FCE" w:rsidRDefault="00A64B27" w:rsidP="008F7FCE">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p>
        </w:tc>
      </w:tr>
      <w:tr w:rsidR="009828F3" w:rsidRPr="008F7FCE" w14:paraId="2EC59261"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B8BBF06" w14:textId="3D2506B0" w:rsidR="009828F3" w:rsidRPr="008F7FCE" w:rsidRDefault="009828F3" w:rsidP="000224B8">
            <w:pPr>
              <w:rPr>
                <w:rFonts w:ascii="Lato" w:hAnsi="Lato"/>
                <w:b w:val="0"/>
                <w:bCs w:val="0"/>
                <w:sz w:val="20"/>
                <w:szCs w:val="20"/>
              </w:rPr>
            </w:pPr>
            <w:r w:rsidRPr="008F7FCE">
              <w:rPr>
                <w:rFonts w:ascii="Lato" w:hAnsi="Lato"/>
                <w:sz w:val="20"/>
                <w:szCs w:val="20"/>
              </w:rPr>
              <w:lastRenderedPageBreak/>
              <w:t>Special Category Data and Data Relating to Criminal Convictions and Offences</w:t>
            </w:r>
          </w:p>
        </w:tc>
        <w:tc>
          <w:tcPr>
            <w:tcW w:w="6662" w:type="dxa"/>
          </w:tcPr>
          <w:p w14:paraId="6C6604CF" w14:textId="77777777" w:rsidR="006613DF" w:rsidRPr="008F7FCE" w:rsidRDefault="006613DF"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Previously termed “Sensitive Personal Data”, Special Category Data is similar by definition and refers to data concerning an individual Data Subject’s racial or ethnic origin, political opinions, religious or philosophical beliefs, trade union membership, physical and mental health, sexuality and biometric or genetic data.</w:t>
            </w:r>
          </w:p>
          <w:p w14:paraId="61B43DE8" w14:textId="77777777" w:rsidR="000224B8" w:rsidRPr="008F7FCE" w:rsidRDefault="000224B8"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p w14:paraId="1691F972" w14:textId="77777777" w:rsidR="009828F3" w:rsidRPr="008F7FCE" w:rsidRDefault="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Personal data relating to criminal offences and convictions is included here for the purposes of this policy. This refers to personal information relating to criminal convictions and offences, allegations, proceedings, and related security measures.</w:t>
            </w:r>
          </w:p>
          <w:p w14:paraId="3B2C54FF" w14:textId="06EA7FBB" w:rsidR="00A64B27" w:rsidRPr="008F7FCE" w:rsidRDefault="00A64B27" w:rsidP="008F7FCE">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r>
      <w:tr w:rsidR="009828F3" w:rsidRPr="008F7FCE" w14:paraId="583DAC61"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6C8D619C" w14:textId="070AFB10" w:rsidR="009828F3" w:rsidRPr="008F7FCE" w:rsidRDefault="006613DF" w:rsidP="005A7421">
            <w:pPr>
              <w:rPr>
                <w:rFonts w:ascii="Lato" w:hAnsi="Lato"/>
                <w:b w:val="0"/>
                <w:bCs w:val="0"/>
                <w:sz w:val="20"/>
                <w:szCs w:val="20"/>
              </w:rPr>
            </w:pPr>
            <w:r w:rsidRPr="008F7FCE">
              <w:rPr>
                <w:rFonts w:ascii="Lato" w:hAnsi="Lato"/>
                <w:sz w:val="20"/>
                <w:szCs w:val="20"/>
              </w:rPr>
              <w:t xml:space="preserve">Data Subject </w:t>
            </w:r>
          </w:p>
        </w:tc>
        <w:tc>
          <w:tcPr>
            <w:tcW w:w="6662" w:type="dxa"/>
          </w:tcPr>
          <w:p w14:paraId="377AC321" w14:textId="77777777" w:rsidR="009828F3" w:rsidRPr="008F7FCE" w:rsidRDefault="006613DF">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r w:rsidRPr="008F7FCE">
              <w:rPr>
                <w:rFonts w:ascii="Lato" w:hAnsi="Lato"/>
                <w:bCs/>
                <w:sz w:val="20"/>
                <w:szCs w:val="20"/>
              </w:rPr>
              <w:t xml:space="preserve">An individual about whom such information is stored is known as the Data Subject. It includes but is not limited to employees. </w:t>
            </w:r>
          </w:p>
          <w:p w14:paraId="06E69DBA" w14:textId="2D662F20" w:rsidR="00A64B27" w:rsidRPr="008F7FCE" w:rsidRDefault="00A64B27" w:rsidP="008F7FCE">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r>
      <w:tr w:rsidR="009828F3" w:rsidRPr="008F7FCE" w14:paraId="2E2AF40A"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10AEDD6" w14:textId="00856422" w:rsidR="009828F3" w:rsidRPr="008F7FCE" w:rsidRDefault="006613DF" w:rsidP="005A7421">
            <w:pPr>
              <w:rPr>
                <w:rFonts w:ascii="Lato" w:hAnsi="Lato"/>
                <w:b w:val="0"/>
                <w:bCs w:val="0"/>
                <w:sz w:val="20"/>
                <w:szCs w:val="20"/>
              </w:rPr>
            </w:pPr>
            <w:r w:rsidRPr="008F7FCE">
              <w:rPr>
                <w:rFonts w:ascii="Lato" w:hAnsi="Lato"/>
                <w:sz w:val="20"/>
                <w:szCs w:val="20"/>
              </w:rPr>
              <w:t>Data Controller</w:t>
            </w:r>
          </w:p>
        </w:tc>
        <w:tc>
          <w:tcPr>
            <w:tcW w:w="6662" w:type="dxa"/>
          </w:tcPr>
          <w:p w14:paraId="54FB0162" w14:textId="77777777" w:rsidR="009828F3" w:rsidRPr="008F7FCE" w:rsidRDefault="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The organisation storing and controlling such information (i.e., the School) is referred to as the Data Controller.</w:t>
            </w:r>
          </w:p>
          <w:p w14:paraId="2B531A76" w14:textId="4CD653A5" w:rsidR="00A64B27" w:rsidRPr="008F7FCE" w:rsidRDefault="00A64B27" w:rsidP="008F7FCE">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r>
      <w:tr w:rsidR="009828F3" w:rsidRPr="008F7FCE" w14:paraId="4A88A717"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40E0EEF0" w14:textId="60BDC332" w:rsidR="009828F3" w:rsidRPr="008F7FCE" w:rsidRDefault="006613DF" w:rsidP="005A7421">
            <w:pPr>
              <w:rPr>
                <w:rFonts w:ascii="Lato" w:hAnsi="Lato"/>
                <w:b w:val="0"/>
                <w:bCs w:val="0"/>
                <w:sz w:val="20"/>
                <w:szCs w:val="20"/>
              </w:rPr>
            </w:pPr>
            <w:r w:rsidRPr="008F7FCE">
              <w:rPr>
                <w:rFonts w:ascii="Lato" w:hAnsi="Lato"/>
                <w:sz w:val="20"/>
                <w:szCs w:val="20"/>
              </w:rPr>
              <w:t xml:space="preserve">Processing </w:t>
            </w:r>
          </w:p>
        </w:tc>
        <w:tc>
          <w:tcPr>
            <w:tcW w:w="6662" w:type="dxa"/>
          </w:tcPr>
          <w:p w14:paraId="5D9E25E6" w14:textId="77777777" w:rsidR="009828F3" w:rsidRPr="008F7FCE" w:rsidRDefault="006613DF">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r w:rsidRPr="008F7FCE">
              <w:rPr>
                <w:rFonts w:ascii="Lato" w:hAnsi="Lato"/>
                <w:bCs/>
                <w:sz w:val="20"/>
                <w:szCs w:val="20"/>
              </w:rPr>
              <w:t>Processing data involves any activity that involves the use of personal data. This includes but is not limited to: obtaining, recording or holding data or carrying out any operation or set of operations on that data such as organisation, amending, retrieving, using, disclosing, erasing or destroying it. Processing also includes transmitting or transferring personal data to third parties.</w:t>
            </w:r>
          </w:p>
          <w:p w14:paraId="103B35B9" w14:textId="586D832F" w:rsidR="00A64B27" w:rsidRPr="008F7FCE" w:rsidRDefault="00A64B27" w:rsidP="008F7FCE">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r>
      <w:tr w:rsidR="009828F3" w:rsidRPr="008F7FCE" w14:paraId="4B8AC640"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77EEFA0" w14:textId="1DF55215" w:rsidR="009828F3" w:rsidRPr="008F7FCE" w:rsidRDefault="006613DF" w:rsidP="005A7421">
            <w:pPr>
              <w:rPr>
                <w:rFonts w:ascii="Lato" w:hAnsi="Lato"/>
                <w:b w:val="0"/>
                <w:bCs w:val="0"/>
                <w:sz w:val="20"/>
                <w:szCs w:val="20"/>
              </w:rPr>
            </w:pPr>
            <w:r w:rsidRPr="008F7FCE">
              <w:rPr>
                <w:rFonts w:ascii="Lato" w:hAnsi="Lato"/>
                <w:sz w:val="20"/>
                <w:szCs w:val="20"/>
              </w:rPr>
              <w:t>Automated Processing</w:t>
            </w:r>
          </w:p>
        </w:tc>
        <w:tc>
          <w:tcPr>
            <w:tcW w:w="6662" w:type="dxa"/>
          </w:tcPr>
          <w:p w14:paraId="60FC4301" w14:textId="77777777" w:rsidR="006613DF" w:rsidRPr="008F7FCE" w:rsidRDefault="006613DF"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 xml:space="preserve">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w:t>
            </w:r>
          </w:p>
          <w:p w14:paraId="55AA9005" w14:textId="77777777" w:rsidR="006613DF" w:rsidRPr="008F7FCE" w:rsidRDefault="006613DF"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p w14:paraId="5145E9AE" w14:textId="4E5F458F" w:rsidR="009828F3" w:rsidRPr="008F7FCE" w:rsidRDefault="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 xml:space="preserve">An example of automated processing includes profiling and automated decision making. Automatic </w:t>
            </w:r>
            <w:r w:rsidR="000224B8" w:rsidRPr="008F7FCE">
              <w:rPr>
                <w:rFonts w:ascii="Lato" w:hAnsi="Lato"/>
                <w:bCs/>
                <w:sz w:val="20"/>
                <w:szCs w:val="20"/>
              </w:rPr>
              <w:t>decision-making</w:t>
            </w:r>
            <w:r w:rsidRPr="008F7FCE">
              <w:rPr>
                <w:rFonts w:ascii="Lato" w:hAnsi="Lato"/>
                <w:bCs/>
                <w:sz w:val="20"/>
                <w:szCs w:val="20"/>
              </w:rPr>
              <w:t xml:space="preserve"> is when a decision is made which is based solely on automated processing (without human intervention) which produces legal effects or significantly affects an individual. Automated </w:t>
            </w:r>
            <w:r w:rsidR="000224B8" w:rsidRPr="008F7FCE">
              <w:rPr>
                <w:rFonts w:ascii="Lato" w:hAnsi="Lato"/>
                <w:bCs/>
                <w:sz w:val="20"/>
                <w:szCs w:val="20"/>
              </w:rPr>
              <w:t>decision-making</w:t>
            </w:r>
            <w:r w:rsidRPr="008F7FCE">
              <w:rPr>
                <w:rFonts w:ascii="Lato" w:hAnsi="Lato"/>
                <w:bCs/>
                <w:sz w:val="20"/>
                <w:szCs w:val="20"/>
              </w:rPr>
              <w:t xml:space="preserve"> is prohibited except in exceptional circumstances.</w:t>
            </w:r>
          </w:p>
          <w:p w14:paraId="5BBBB7E5" w14:textId="145C9B0F" w:rsidR="00A64B27" w:rsidRPr="008F7FCE" w:rsidRDefault="00A64B27" w:rsidP="008F7FCE">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r>
      <w:tr w:rsidR="009828F3" w:rsidRPr="008F7FCE" w14:paraId="645F70F2"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4656D1FD" w14:textId="77777777" w:rsidR="009828F3" w:rsidRPr="008F7FCE" w:rsidRDefault="006613DF" w:rsidP="005A7421">
            <w:pPr>
              <w:rPr>
                <w:rFonts w:ascii="Lato" w:hAnsi="Lato"/>
                <w:b w:val="0"/>
                <w:bCs w:val="0"/>
                <w:sz w:val="20"/>
                <w:szCs w:val="20"/>
              </w:rPr>
            </w:pPr>
            <w:r w:rsidRPr="008F7FCE">
              <w:rPr>
                <w:rFonts w:ascii="Lato" w:hAnsi="Lato"/>
                <w:sz w:val="20"/>
                <w:szCs w:val="20"/>
              </w:rPr>
              <w:t>Data Protection Impact Assessment (DPIA)</w:t>
            </w:r>
          </w:p>
          <w:p w14:paraId="25E45AF8" w14:textId="352BB049" w:rsidR="000224B8" w:rsidRPr="008F7FCE" w:rsidRDefault="000224B8" w:rsidP="005A7421">
            <w:pPr>
              <w:rPr>
                <w:rFonts w:ascii="Lato" w:hAnsi="Lato"/>
                <w:b w:val="0"/>
                <w:bCs w:val="0"/>
                <w:sz w:val="20"/>
                <w:szCs w:val="20"/>
              </w:rPr>
            </w:pPr>
          </w:p>
        </w:tc>
        <w:tc>
          <w:tcPr>
            <w:tcW w:w="6662" w:type="dxa"/>
          </w:tcPr>
          <w:p w14:paraId="568C2F37" w14:textId="77777777" w:rsidR="009828F3" w:rsidRPr="008F7FCE" w:rsidRDefault="0092690B">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r w:rsidRPr="008F7FCE">
              <w:rPr>
                <w:rFonts w:ascii="Lato" w:hAnsi="Lato"/>
                <w:bCs/>
                <w:sz w:val="20"/>
                <w:szCs w:val="20"/>
              </w:rPr>
              <w:t xml:space="preserve">DPIAs are a tool used to identify risks in data processing activities with a view to reducing them. </w:t>
            </w:r>
          </w:p>
          <w:p w14:paraId="1929D2AD" w14:textId="77777777" w:rsidR="00A64B27" w:rsidRPr="008F7FCE" w:rsidRDefault="00A64B27">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p w14:paraId="4482AE24" w14:textId="32E6AD73" w:rsidR="00A64B27" w:rsidRPr="008F7FCE" w:rsidRDefault="00A64B27" w:rsidP="008F7FCE">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r>
      <w:tr w:rsidR="009849FF" w:rsidRPr="008F7FCE" w14:paraId="2D20C00A"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23ACF12" w14:textId="1D520F19" w:rsidR="009849FF" w:rsidRPr="008F7FCE" w:rsidRDefault="009849FF" w:rsidP="005A7421">
            <w:pPr>
              <w:rPr>
                <w:rFonts w:ascii="Lato" w:hAnsi="Lato"/>
                <w:b w:val="0"/>
                <w:bCs w:val="0"/>
                <w:sz w:val="20"/>
                <w:szCs w:val="20"/>
              </w:rPr>
            </w:pPr>
            <w:r w:rsidRPr="008F7FCE">
              <w:rPr>
                <w:rFonts w:ascii="Lato" w:hAnsi="Lato"/>
                <w:sz w:val="20"/>
                <w:szCs w:val="20"/>
              </w:rPr>
              <w:t>Data Breach</w:t>
            </w:r>
          </w:p>
        </w:tc>
        <w:tc>
          <w:tcPr>
            <w:tcW w:w="6662" w:type="dxa"/>
          </w:tcPr>
          <w:p w14:paraId="5DE46582" w14:textId="77777777" w:rsidR="009849FF" w:rsidRPr="008F7FCE" w:rsidRDefault="009849FF">
            <w:pPr>
              <w:cnfStyle w:val="000000100000" w:firstRow="0" w:lastRow="0" w:firstColumn="0" w:lastColumn="0" w:oddVBand="0" w:evenVBand="0" w:oddHBand="1" w:evenHBand="0" w:firstRowFirstColumn="0" w:firstRowLastColumn="0" w:lastRowFirstColumn="0" w:lastRowLastColumn="0"/>
              <w:rPr>
                <w:rFonts w:ascii="Lato" w:hAnsi="Lato"/>
                <w:color w:val="000000" w:themeColor="text1"/>
                <w:sz w:val="20"/>
                <w:szCs w:val="20"/>
              </w:rPr>
            </w:pPr>
            <w:r w:rsidRPr="008F7FCE">
              <w:rPr>
                <w:rFonts w:ascii="Lato" w:hAnsi="Lato"/>
                <w:color w:val="000000" w:themeColor="text1"/>
                <w:sz w:val="20"/>
                <w:szCs w:val="20"/>
              </w:rPr>
              <w:t>A breach of security leading to the accidental or unlawful destruction, loss, alteration, unauthorised disclosure of, or access to, personal data.</w:t>
            </w:r>
          </w:p>
          <w:p w14:paraId="3526D0B0" w14:textId="5906DA2F" w:rsidR="00A64B27" w:rsidRPr="008F7FCE" w:rsidRDefault="00A64B27" w:rsidP="008F7FCE">
            <w:pPr>
              <w:cnfStyle w:val="000000100000" w:firstRow="0" w:lastRow="0" w:firstColumn="0" w:lastColumn="0" w:oddVBand="0" w:evenVBand="0" w:oddHBand="1" w:evenHBand="0" w:firstRowFirstColumn="0" w:firstRowLastColumn="0" w:lastRowFirstColumn="0" w:lastRowLastColumn="0"/>
              <w:rPr>
                <w:rFonts w:ascii="Lato" w:hAnsi="Lato"/>
                <w:color w:val="000000" w:themeColor="text1"/>
                <w:sz w:val="20"/>
                <w:szCs w:val="20"/>
              </w:rPr>
            </w:pPr>
          </w:p>
        </w:tc>
      </w:tr>
      <w:tr w:rsidR="009849FF" w:rsidRPr="008F7FCE" w14:paraId="57EDE240" w14:textId="77777777" w:rsidTr="0001212D">
        <w:trPr>
          <w:trHeight w:val="50"/>
        </w:trPr>
        <w:tc>
          <w:tcPr>
            <w:cnfStyle w:val="001000000000" w:firstRow="0" w:lastRow="0" w:firstColumn="1" w:lastColumn="0" w:oddVBand="0" w:evenVBand="0" w:oddHBand="0" w:evenHBand="0" w:firstRowFirstColumn="0" w:firstRowLastColumn="0" w:lastRowFirstColumn="0" w:lastRowLastColumn="0"/>
            <w:tcW w:w="2410" w:type="dxa"/>
          </w:tcPr>
          <w:p w14:paraId="70436E42" w14:textId="3FA10A9F" w:rsidR="009849FF" w:rsidRPr="008F7FCE" w:rsidRDefault="009849FF" w:rsidP="005A7421">
            <w:pPr>
              <w:rPr>
                <w:rFonts w:ascii="Lato" w:hAnsi="Lato"/>
                <w:b w:val="0"/>
                <w:bCs w:val="0"/>
                <w:sz w:val="20"/>
                <w:szCs w:val="20"/>
              </w:rPr>
            </w:pPr>
            <w:r w:rsidRPr="008F7FCE">
              <w:rPr>
                <w:rFonts w:ascii="Lato" w:hAnsi="Lato"/>
                <w:sz w:val="20"/>
                <w:szCs w:val="20"/>
              </w:rPr>
              <w:t>Pseudonymised</w:t>
            </w:r>
          </w:p>
        </w:tc>
        <w:tc>
          <w:tcPr>
            <w:tcW w:w="6662" w:type="dxa"/>
          </w:tcPr>
          <w:p w14:paraId="65E9DDC6" w14:textId="68DA4121" w:rsidR="009849FF" w:rsidRPr="008F7FCE" w:rsidRDefault="009849FF" w:rsidP="008F7FCE">
            <w:pPr>
              <w:cnfStyle w:val="000000000000" w:firstRow="0" w:lastRow="0" w:firstColumn="0" w:lastColumn="0" w:oddVBand="0" w:evenVBand="0" w:oddHBand="0" w:evenHBand="0" w:firstRowFirstColumn="0" w:firstRowLastColumn="0" w:lastRowFirstColumn="0" w:lastRowLastColumn="0"/>
              <w:rPr>
                <w:rFonts w:ascii="Lato" w:hAnsi="Lato"/>
                <w:color w:val="000000" w:themeColor="text1"/>
                <w:sz w:val="20"/>
                <w:szCs w:val="20"/>
              </w:rPr>
            </w:pPr>
            <w:r w:rsidRPr="008F7FCE">
              <w:rPr>
                <w:rFonts w:ascii="Lato" w:hAnsi="Lato"/>
                <w:color w:val="000000" w:themeColor="text1"/>
                <w:sz w:val="20"/>
                <w:szCs w:val="20"/>
              </w:rPr>
              <w:t xml:space="preserve">The process by which personal data is processed in such a way that that it cannot be used to identify an individual without the use of additional data, which is kept separately and subject to technical and organisational </w:t>
            </w:r>
            <w:r w:rsidRPr="008F7FCE">
              <w:rPr>
                <w:rFonts w:ascii="Lato" w:hAnsi="Lato"/>
                <w:color w:val="000000" w:themeColor="text1"/>
                <w:sz w:val="20"/>
                <w:szCs w:val="20"/>
              </w:rPr>
              <w:lastRenderedPageBreak/>
              <w:t xml:space="preserve">measures to ensure that the personal data cannot be attributed to an identifiable individual. </w:t>
            </w:r>
          </w:p>
        </w:tc>
      </w:tr>
    </w:tbl>
    <w:p w14:paraId="70EAA531" w14:textId="77777777" w:rsidR="00A42069" w:rsidRPr="008F7FCE" w:rsidRDefault="00A42069" w:rsidP="005F5BBC">
      <w:pPr>
        <w:jc w:val="both"/>
        <w:rPr>
          <w:rFonts w:ascii="Lato" w:hAnsi="Lato"/>
          <w:b/>
          <w:bCs/>
          <w:color w:val="000000" w:themeColor="text1"/>
          <w:sz w:val="20"/>
          <w:szCs w:val="20"/>
          <w:u w:val="single"/>
        </w:rPr>
      </w:pPr>
    </w:p>
    <w:p w14:paraId="03256A4D" w14:textId="77777777" w:rsidR="005F5BBC" w:rsidRPr="008F7FCE" w:rsidRDefault="005F5BBC" w:rsidP="005F5BBC">
      <w:pPr>
        <w:jc w:val="both"/>
        <w:rPr>
          <w:rFonts w:ascii="Lato" w:hAnsi="Lato"/>
          <w:b/>
          <w:bCs/>
          <w:color w:val="000000" w:themeColor="text1"/>
          <w:sz w:val="20"/>
          <w:szCs w:val="20"/>
          <w:highlight w:val="lightGray"/>
          <w:u w:val="single"/>
        </w:rPr>
      </w:pPr>
    </w:p>
    <w:p w14:paraId="7E9DF43A" w14:textId="6F333F7E" w:rsidR="005F5BBC" w:rsidRPr="008F7FCE" w:rsidRDefault="005A7421" w:rsidP="004C3E4D">
      <w:pPr>
        <w:pStyle w:val="Heading2"/>
      </w:pPr>
      <w:bookmarkStart w:id="3" w:name="_Toc220929502"/>
      <w:r w:rsidRPr="008F7FCE">
        <w:t xml:space="preserve">Section 2 – When can </w:t>
      </w:r>
      <w:r w:rsidR="005F5BBC" w:rsidRPr="008F7FCE">
        <w:t xml:space="preserve">the </w:t>
      </w:r>
      <w:r w:rsidRPr="008F7FCE">
        <w:t xml:space="preserve">School </w:t>
      </w:r>
      <w:r w:rsidR="00AA5CF4" w:rsidRPr="008F7FCE">
        <w:t>P</w:t>
      </w:r>
      <w:r w:rsidRPr="008F7FCE">
        <w:t xml:space="preserve">rocess </w:t>
      </w:r>
      <w:r w:rsidR="00AA5CF4" w:rsidRPr="008F7FCE">
        <w:t>P</w:t>
      </w:r>
      <w:r w:rsidRPr="008F7FCE">
        <w:t xml:space="preserve">ersonal </w:t>
      </w:r>
      <w:r w:rsidR="00AA5CF4" w:rsidRPr="008F7FCE">
        <w:t>D</w:t>
      </w:r>
      <w:r w:rsidRPr="008F7FCE">
        <w:t>ata?</w:t>
      </w:r>
      <w:bookmarkEnd w:id="3"/>
    </w:p>
    <w:p w14:paraId="5A087542" w14:textId="1252694A" w:rsidR="006A15FA" w:rsidRPr="008F7FCE" w:rsidRDefault="006A15FA" w:rsidP="00106697">
      <w:pPr>
        <w:jc w:val="both"/>
        <w:rPr>
          <w:rFonts w:ascii="Lato" w:hAnsi="Lato"/>
          <w:b/>
          <w:bCs/>
          <w:sz w:val="20"/>
          <w:szCs w:val="20"/>
        </w:rPr>
      </w:pPr>
      <w:r w:rsidRPr="008F7FCE">
        <w:rPr>
          <w:rFonts w:ascii="Lato" w:hAnsi="Lato"/>
          <w:b/>
          <w:bCs/>
          <w:sz w:val="20"/>
          <w:szCs w:val="20"/>
        </w:rPr>
        <w:t>Data Protection Principles</w:t>
      </w:r>
    </w:p>
    <w:p w14:paraId="110255BE" w14:textId="56FB1D4D" w:rsidR="006A15FA" w:rsidRPr="008F7FCE" w:rsidRDefault="006A15FA" w:rsidP="00106697">
      <w:pPr>
        <w:jc w:val="both"/>
        <w:rPr>
          <w:rFonts w:ascii="Lato" w:hAnsi="Lato"/>
          <w:bCs/>
          <w:sz w:val="20"/>
          <w:szCs w:val="20"/>
        </w:rPr>
      </w:pPr>
      <w:r w:rsidRPr="008F7FCE">
        <w:rPr>
          <w:rFonts w:ascii="Lato" w:hAnsi="Lato"/>
          <w:bCs/>
          <w:sz w:val="20"/>
          <w:szCs w:val="20"/>
        </w:rPr>
        <w:t>The School are responsible for and adhere to the principles relating to the processing of personal data as set out in the UK GDPR.</w:t>
      </w:r>
      <w:r w:rsidR="005F5BBC" w:rsidRPr="008F7FCE">
        <w:rPr>
          <w:rFonts w:ascii="Lato" w:hAnsi="Lato"/>
          <w:bCs/>
          <w:sz w:val="20"/>
          <w:szCs w:val="20"/>
        </w:rPr>
        <w:t xml:space="preserve"> </w:t>
      </w:r>
      <w:r w:rsidRPr="008F7FCE">
        <w:rPr>
          <w:rFonts w:ascii="Lato" w:hAnsi="Lato"/>
          <w:bCs/>
          <w:sz w:val="20"/>
          <w:szCs w:val="20"/>
        </w:rPr>
        <w:t xml:space="preserve">The principles the School must adhere to are set out below. </w:t>
      </w:r>
    </w:p>
    <w:p w14:paraId="79B558A3" w14:textId="77777777" w:rsidR="00CD6230" w:rsidRPr="008F7FCE" w:rsidRDefault="00CD6230" w:rsidP="00106697">
      <w:pPr>
        <w:jc w:val="both"/>
        <w:rPr>
          <w:rFonts w:ascii="Lato" w:hAnsi="Lato"/>
          <w:b/>
          <w:bCs/>
          <w:sz w:val="20"/>
          <w:szCs w:val="20"/>
        </w:rPr>
      </w:pPr>
    </w:p>
    <w:p w14:paraId="21A00A21" w14:textId="0275BBE1" w:rsidR="006A15FA" w:rsidRPr="008F7FCE" w:rsidRDefault="006A15FA" w:rsidP="00106697">
      <w:pPr>
        <w:jc w:val="both"/>
        <w:rPr>
          <w:rFonts w:ascii="Lato" w:hAnsi="Lato"/>
          <w:b/>
          <w:bCs/>
          <w:sz w:val="20"/>
          <w:szCs w:val="20"/>
        </w:rPr>
      </w:pPr>
      <w:r w:rsidRPr="008F7FCE">
        <w:rPr>
          <w:rFonts w:ascii="Lato" w:hAnsi="Lato"/>
          <w:b/>
          <w:bCs/>
          <w:sz w:val="20"/>
          <w:szCs w:val="20"/>
        </w:rPr>
        <w:t>Principle 1: Personal data must be processed lawfully, fairly and in a transparent manner</w:t>
      </w:r>
    </w:p>
    <w:p w14:paraId="61B49CA3" w14:textId="77777777" w:rsidR="0049401E" w:rsidRDefault="006A15FA" w:rsidP="00106697">
      <w:pPr>
        <w:jc w:val="both"/>
        <w:rPr>
          <w:rFonts w:ascii="Lato" w:hAnsi="Lato"/>
          <w:bCs/>
          <w:sz w:val="20"/>
          <w:szCs w:val="20"/>
        </w:rPr>
      </w:pPr>
      <w:r w:rsidRPr="008F7FCE">
        <w:rPr>
          <w:rFonts w:ascii="Lato" w:hAnsi="Lato"/>
          <w:bCs/>
          <w:sz w:val="20"/>
          <w:szCs w:val="20"/>
        </w:rPr>
        <w:t xml:space="preserve">The School only collect, process and share personal data fairly and lawfully and for specified purposes. </w:t>
      </w:r>
    </w:p>
    <w:p w14:paraId="13B15EFF" w14:textId="0595DFBA"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must have a specified purpose for processing personal data and special category data as set out in the UK GDPR. </w:t>
      </w:r>
    </w:p>
    <w:p w14:paraId="1696094C" w14:textId="16275814" w:rsidR="006A15FA" w:rsidRPr="008F7FCE" w:rsidRDefault="006A15FA" w:rsidP="00106697">
      <w:pPr>
        <w:jc w:val="both"/>
        <w:rPr>
          <w:rFonts w:ascii="Lato" w:hAnsi="Lato"/>
          <w:bCs/>
          <w:sz w:val="20"/>
          <w:szCs w:val="20"/>
        </w:rPr>
      </w:pPr>
      <w:r w:rsidRPr="008F7FCE">
        <w:rPr>
          <w:rFonts w:ascii="Lato" w:hAnsi="Lato"/>
          <w:bCs/>
          <w:sz w:val="20"/>
          <w:szCs w:val="20"/>
        </w:rPr>
        <w:t xml:space="preserve">Before the processing starts for the first </w:t>
      </w:r>
      <w:r w:rsidR="005F5BBC" w:rsidRPr="008F7FCE">
        <w:rPr>
          <w:rFonts w:ascii="Lato" w:hAnsi="Lato"/>
          <w:bCs/>
          <w:sz w:val="20"/>
          <w:szCs w:val="20"/>
        </w:rPr>
        <w:t>time,</w:t>
      </w:r>
      <w:r w:rsidRPr="008F7FCE">
        <w:rPr>
          <w:rFonts w:ascii="Lato" w:hAnsi="Lato"/>
          <w:bCs/>
          <w:sz w:val="20"/>
          <w:szCs w:val="20"/>
        </w:rPr>
        <w:t xml:space="preserv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w:t>
      </w:r>
      <w:r w:rsidR="005F5BBC" w:rsidRPr="008F7FCE">
        <w:rPr>
          <w:rFonts w:ascii="Lato" w:hAnsi="Lato"/>
          <w:bCs/>
          <w:sz w:val="20"/>
          <w:szCs w:val="20"/>
        </w:rPr>
        <w:t>i.e.,</w:t>
      </w:r>
      <w:r w:rsidRPr="008F7FCE">
        <w:rPr>
          <w:rFonts w:ascii="Lato" w:hAnsi="Lato"/>
          <w:bCs/>
          <w:sz w:val="20"/>
          <w:szCs w:val="20"/>
        </w:rPr>
        <w:t xml:space="preserve"> that there is no other reasonable way to achieve that purpose). </w:t>
      </w:r>
    </w:p>
    <w:p w14:paraId="279AA8D3" w14:textId="77777777" w:rsidR="00CD6230" w:rsidRPr="008F7FCE" w:rsidRDefault="00CD6230" w:rsidP="00106697">
      <w:pPr>
        <w:jc w:val="both"/>
        <w:rPr>
          <w:rFonts w:ascii="Lato" w:hAnsi="Lato"/>
          <w:b/>
          <w:i/>
          <w:iCs/>
          <w:sz w:val="20"/>
          <w:szCs w:val="20"/>
        </w:rPr>
      </w:pPr>
    </w:p>
    <w:p w14:paraId="14EF65FB" w14:textId="56EEF0D9" w:rsidR="006A15FA" w:rsidRPr="008F7FCE" w:rsidRDefault="006A15FA" w:rsidP="004C3E4D">
      <w:pPr>
        <w:pStyle w:val="Heading2"/>
      </w:pPr>
      <w:bookmarkStart w:id="4" w:name="_Toc220929503"/>
      <w:r w:rsidRPr="008F7FCE">
        <w:t>Personal Data</w:t>
      </w:r>
      <w:bookmarkEnd w:id="4"/>
    </w:p>
    <w:p w14:paraId="3F27F898"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may only process a data subject’s personal data if one of the following fair processing conditions are met: -</w:t>
      </w:r>
    </w:p>
    <w:p w14:paraId="7B78B1B6"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The data subject has given their consent;</w:t>
      </w:r>
    </w:p>
    <w:p w14:paraId="604692CB"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The processing is necessary for the performance of a contract with the data subject or for taking steps at their request to enter into a contract;</w:t>
      </w:r>
    </w:p>
    <w:p w14:paraId="0E7A635F"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To protect the data subject’s vital interests;</w:t>
      </w:r>
    </w:p>
    <w:p w14:paraId="0842DD07"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To meet our legal compliance obligations (other than a contractual obligation);</w:t>
      </w:r>
    </w:p>
    <w:p w14:paraId="0825FAC9"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To perform a task in the public interest or in order to carry out official functions as authorised by law;</w:t>
      </w:r>
    </w:p>
    <w:p w14:paraId="3412AF10"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 xml:space="preserve">For the purposes of the School’s legitimate interests </w:t>
      </w:r>
      <w:proofErr w:type="gramStart"/>
      <w:r w:rsidRPr="008F7FCE">
        <w:rPr>
          <w:rFonts w:ascii="Lato" w:hAnsi="Lato"/>
          <w:bCs/>
          <w:sz w:val="20"/>
          <w:szCs w:val="20"/>
        </w:rPr>
        <w:t>where</w:t>
      </w:r>
      <w:proofErr w:type="gramEnd"/>
      <w:r w:rsidRPr="008F7FCE">
        <w:rPr>
          <w:rFonts w:ascii="Lato" w:hAnsi="Lato"/>
          <w:bCs/>
          <w:sz w:val="20"/>
          <w:szCs w:val="20"/>
        </w:rPr>
        <w:t xml:space="preserve"> authorised in accordance with data protection legislation. This is provided that it would not prejudice the rights and freedoms or legitimate interests of the data subject.</w:t>
      </w:r>
    </w:p>
    <w:p w14:paraId="4507CA76" w14:textId="77777777" w:rsidR="00CD6230" w:rsidRPr="008F7FCE" w:rsidRDefault="00CD6230" w:rsidP="00106697">
      <w:pPr>
        <w:jc w:val="both"/>
        <w:rPr>
          <w:rFonts w:ascii="Lato" w:hAnsi="Lato"/>
          <w:b/>
          <w:i/>
          <w:iCs/>
          <w:sz w:val="20"/>
          <w:szCs w:val="20"/>
        </w:rPr>
      </w:pPr>
    </w:p>
    <w:p w14:paraId="4BD2BB93" w14:textId="70C15C88" w:rsidR="006A15FA" w:rsidRPr="008F7FCE" w:rsidRDefault="006A15FA" w:rsidP="004C3E4D">
      <w:pPr>
        <w:pStyle w:val="Heading2"/>
      </w:pPr>
      <w:bookmarkStart w:id="5" w:name="_Toc220929504"/>
      <w:r w:rsidRPr="008F7FCE">
        <w:t>Special Category Data</w:t>
      </w:r>
      <w:bookmarkEnd w:id="5"/>
    </w:p>
    <w:p w14:paraId="6E72CA2B"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may only process special category data if they are entitled to process personal data (using one of the fair processing conditions above) </w:t>
      </w:r>
      <w:r w:rsidRPr="008F7FCE">
        <w:rPr>
          <w:rFonts w:ascii="Lato" w:hAnsi="Lato"/>
          <w:bCs/>
          <w:sz w:val="20"/>
          <w:szCs w:val="20"/>
          <w:u w:val="single"/>
        </w:rPr>
        <w:t>AND</w:t>
      </w:r>
      <w:r w:rsidRPr="008F7FCE">
        <w:rPr>
          <w:rFonts w:ascii="Lato" w:hAnsi="Lato"/>
          <w:bCs/>
          <w:sz w:val="20"/>
          <w:szCs w:val="20"/>
        </w:rPr>
        <w:t xml:space="preserve"> one of the following conditions are met: -</w:t>
      </w:r>
    </w:p>
    <w:p w14:paraId="44C2D6AC"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The data subject has given their explicit consent;</w:t>
      </w:r>
    </w:p>
    <w:p w14:paraId="01B2527D"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lastRenderedPageBreak/>
        <w:t>The processing is necessary for the purposes of exercising or performing any right or obligation which is conferred or imposed on the School in the field of employment law, social security law or social protection law. This may include, but is not limited to, dealing with sickness absence, dealing with disability and making adjustments for the same, arranging private health care insurance and providing contractual sick pay;</w:t>
      </w:r>
    </w:p>
    <w:p w14:paraId="31133C42"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To protect the data subject’s vital interests;</w:t>
      </w:r>
    </w:p>
    <w:p w14:paraId="0B0BE5F5" w14:textId="561A457B" w:rsidR="00F52FEA" w:rsidRPr="008F7FCE" w:rsidRDefault="00F52FEA" w:rsidP="00106697">
      <w:pPr>
        <w:numPr>
          <w:ilvl w:val="0"/>
          <w:numId w:val="11"/>
        </w:numPr>
        <w:ind w:left="993" w:hanging="426"/>
        <w:jc w:val="both"/>
        <w:rPr>
          <w:rStyle w:val="ui-provider"/>
          <w:rFonts w:ascii="Lato" w:hAnsi="Lato"/>
          <w:bCs/>
          <w:sz w:val="20"/>
          <w:szCs w:val="20"/>
        </w:rPr>
      </w:pPr>
      <w:r w:rsidRPr="008F7FCE">
        <w:rPr>
          <w:rStyle w:val="ui-provider"/>
          <w:rFonts w:ascii="Lato" w:hAnsi="Lato"/>
          <w:sz w:val="20"/>
          <w:szCs w:val="20"/>
        </w:rPr>
        <w:t>T</w:t>
      </w:r>
      <w:r w:rsidR="005045B6" w:rsidRPr="008F7FCE">
        <w:rPr>
          <w:rStyle w:val="ui-provider"/>
          <w:rFonts w:ascii="Lato" w:hAnsi="Lato"/>
          <w:sz w:val="20"/>
          <w:szCs w:val="20"/>
        </w:rPr>
        <w:t>he processing is necessary for the establishment, exercise or defence of legal claims or whenever courts are acting in their judicial capacity</w:t>
      </w:r>
    </w:p>
    <w:p w14:paraId="51A98230" w14:textId="604325BE"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Where the data has been made public by the data subject;</w:t>
      </w:r>
    </w:p>
    <w:p w14:paraId="6EF44174"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To perform a task in the substantial public interest or in order to carry out official functions as authorised by law;</w:t>
      </w:r>
    </w:p>
    <w:p w14:paraId="2B7FED10"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Where it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5B64445"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Where it is necessary for reasons of public interest in the area of public health;</w:t>
      </w:r>
    </w:p>
    <w:p w14:paraId="1C65F385"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The processing is necessary for archiving, statistical or research purposes.</w:t>
      </w:r>
    </w:p>
    <w:p w14:paraId="0E3BF0BD"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identifies and documents the legal grounds being relied upon for each processing activity.</w:t>
      </w:r>
    </w:p>
    <w:p w14:paraId="0892E8BA" w14:textId="77777777" w:rsidR="007A3CE0" w:rsidRPr="008F7FCE" w:rsidRDefault="007A3CE0" w:rsidP="00106697">
      <w:pPr>
        <w:jc w:val="both"/>
        <w:rPr>
          <w:rFonts w:ascii="Lato" w:hAnsi="Lato"/>
          <w:bCs/>
          <w:sz w:val="20"/>
          <w:szCs w:val="20"/>
        </w:rPr>
      </w:pPr>
    </w:p>
    <w:p w14:paraId="6A03C3D7" w14:textId="6CD335D1" w:rsidR="00FC671E" w:rsidRPr="008F7FCE" w:rsidRDefault="00FC671E" w:rsidP="00106697">
      <w:pPr>
        <w:jc w:val="both"/>
        <w:rPr>
          <w:rFonts w:ascii="Lato" w:hAnsi="Lato"/>
          <w:bCs/>
          <w:i/>
          <w:iCs/>
          <w:sz w:val="20"/>
          <w:szCs w:val="20"/>
        </w:rPr>
      </w:pPr>
      <w:r w:rsidRPr="008F7FCE">
        <w:rPr>
          <w:rFonts w:ascii="Lato" w:hAnsi="Lato"/>
          <w:bCs/>
          <w:i/>
          <w:iCs/>
          <w:sz w:val="20"/>
          <w:szCs w:val="20"/>
        </w:rPr>
        <w:t xml:space="preserve">Criminal Record </w:t>
      </w:r>
      <w:r w:rsidR="007A3CE0" w:rsidRPr="008F7FCE">
        <w:rPr>
          <w:rFonts w:ascii="Lato" w:hAnsi="Lato"/>
          <w:bCs/>
          <w:i/>
          <w:iCs/>
          <w:sz w:val="20"/>
          <w:szCs w:val="20"/>
        </w:rPr>
        <w:t>Data</w:t>
      </w:r>
    </w:p>
    <w:p w14:paraId="00A15C22" w14:textId="42396E51" w:rsidR="007A3CE0" w:rsidRPr="008F7FCE" w:rsidRDefault="00EA5219" w:rsidP="00106697">
      <w:pPr>
        <w:jc w:val="both"/>
        <w:rPr>
          <w:rFonts w:ascii="Lato" w:hAnsi="Lato"/>
          <w:bCs/>
          <w:sz w:val="20"/>
          <w:szCs w:val="20"/>
        </w:rPr>
      </w:pPr>
      <w:r>
        <w:rPr>
          <w:rFonts w:ascii="Lato" w:hAnsi="Lato"/>
          <w:bCs/>
          <w:sz w:val="20"/>
          <w:szCs w:val="20"/>
        </w:rPr>
        <w:t>Where</w:t>
      </w:r>
      <w:r w:rsidR="0056350B">
        <w:rPr>
          <w:rFonts w:ascii="Lato" w:hAnsi="Lato"/>
          <w:bCs/>
          <w:sz w:val="20"/>
          <w:szCs w:val="20"/>
        </w:rPr>
        <w:t xml:space="preserve"> c</w:t>
      </w:r>
      <w:r w:rsidR="007A3CE0" w:rsidRPr="008F7FCE">
        <w:rPr>
          <w:rFonts w:ascii="Lato" w:hAnsi="Lato"/>
          <w:bCs/>
          <w:sz w:val="20"/>
          <w:szCs w:val="20"/>
        </w:rPr>
        <w:t xml:space="preserve">riminal records data is processed, a lawful condition for processing that data </w:t>
      </w:r>
      <w:r w:rsidR="008247A3">
        <w:rPr>
          <w:rFonts w:ascii="Lato" w:hAnsi="Lato"/>
          <w:bCs/>
          <w:sz w:val="20"/>
          <w:szCs w:val="20"/>
        </w:rPr>
        <w:t>is also identified and documented</w:t>
      </w:r>
      <w:r w:rsidR="007A3CE0" w:rsidRPr="008F7FCE">
        <w:rPr>
          <w:rFonts w:ascii="Lato" w:hAnsi="Lato"/>
          <w:bCs/>
          <w:sz w:val="20"/>
          <w:szCs w:val="20"/>
        </w:rPr>
        <w:t>.</w:t>
      </w:r>
    </w:p>
    <w:p w14:paraId="7FD6DBF6" w14:textId="77777777" w:rsidR="00CD6230" w:rsidRPr="008F7FCE" w:rsidRDefault="00CD6230" w:rsidP="00106697">
      <w:pPr>
        <w:jc w:val="both"/>
        <w:rPr>
          <w:rFonts w:ascii="Lato" w:hAnsi="Lato"/>
          <w:b/>
          <w:i/>
          <w:iCs/>
          <w:sz w:val="20"/>
          <w:szCs w:val="20"/>
        </w:rPr>
      </w:pPr>
    </w:p>
    <w:p w14:paraId="2C8F37B6" w14:textId="2B15D69C" w:rsidR="006A15FA" w:rsidRPr="008F7FCE" w:rsidRDefault="006A15FA" w:rsidP="004C3E4D">
      <w:pPr>
        <w:pStyle w:val="Heading2"/>
      </w:pPr>
      <w:bookmarkStart w:id="6" w:name="_Toc220929505"/>
      <w:r w:rsidRPr="008F7FCE">
        <w:t>Consent</w:t>
      </w:r>
      <w:bookmarkEnd w:id="6"/>
    </w:p>
    <w:p w14:paraId="0D590BAD" w14:textId="77777777" w:rsidR="006A15FA" w:rsidRPr="008F7FCE" w:rsidRDefault="006A15FA" w:rsidP="00106697">
      <w:pPr>
        <w:jc w:val="both"/>
        <w:rPr>
          <w:rFonts w:ascii="Lato" w:hAnsi="Lato"/>
          <w:bCs/>
          <w:sz w:val="20"/>
          <w:szCs w:val="20"/>
        </w:rPr>
      </w:pPr>
      <w:r w:rsidRPr="008F7FCE">
        <w:rPr>
          <w:rFonts w:ascii="Lato" w:hAnsi="Lato"/>
          <w:bCs/>
          <w:sz w:val="20"/>
          <w:szCs w:val="20"/>
        </w:rPr>
        <w:t>Where the School relies on consent as a fair condition for processing (as set out above), it will adhere to the requirements set out in the UK GDPR.</w:t>
      </w:r>
    </w:p>
    <w:p w14:paraId="2C21950F" w14:textId="5EC6B6D5" w:rsidR="006A15FA" w:rsidRPr="008F7FCE" w:rsidRDefault="006A15FA" w:rsidP="00106697">
      <w:pPr>
        <w:jc w:val="both"/>
        <w:rPr>
          <w:rFonts w:ascii="Lato" w:hAnsi="Lato"/>
          <w:bCs/>
          <w:sz w:val="20"/>
          <w:szCs w:val="20"/>
        </w:rPr>
      </w:pPr>
      <w:r w:rsidRPr="008F7FCE">
        <w:rPr>
          <w:rFonts w:ascii="Lato" w:hAnsi="Lato"/>
          <w:bCs/>
          <w:sz w:val="20"/>
          <w:szCs w:val="20"/>
        </w:rPr>
        <w:t>Consent must be freely given, specific, informed and be an unambiguous indication of the data subject’s wishes by which they signify agreement to the processing of personal data relating to them. Explicit consent</w:t>
      </w:r>
      <w:r w:rsidR="003F685E" w:rsidRPr="008F7FCE">
        <w:rPr>
          <w:rFonts w:ascii="Lato" w:hAnsi="Lato"/>
          <w:bCs/>
          <w:sz w:val="20"/>
          <w:szCs w:val="20"/>
        </w:rPr>
        <w:t xml:space="preserve"> is </w:t>
      </w:r>
      <w:r w:rsidR="0014581B" w:rsidRPr="008F7FCE">
        <w:rPr>
          <w:rFonts w:ascii="Lato" w:hAnsi="Lato"/>
          <w:bCs/>
          <w:sz w:val="20"/>
          <w:szCs w:val="20"/>
        </w:rPr>
        <w:t>needed in cases of processing special category data and</w:t>
      </w:r>
      <w:r w:rsidRPr="008F7FCE">
        <w:rPr>
          <w:rFonts w:ascii="Lato" w:hAnsi="Lato"/>
          <w:bCs/>
          <w:sz w:val="20"/>
          <w:szCs w:val="20"/>
        </w:rPr>
        <w:t xml:space="preserve"> requires a very clear and specific statement to be relied upon (i.e. more than just mere action is required).</w:t>
      </w:r>
    </w:p>
    <w:p w14:paraId="1F60368B" w14:textId="7959ED49" w:rsidR="006A15FA" w:rsidRPr="008F7FCE" w:rsidRDefault="006A15FA" w:rsidP="00106697">
      <w:pPr>
        <w:jc w:val="both"/>
        <w:rPr>
          <w:rFonts w:ascii="Lato" w:hAnsi="Lato"/>
          <w:bCs/>
          <w:sz w:val="20"/>
          <w:szCs w:val="20"/>
        </w:rPr>
      </w:pPr>
      <w:r w:rsidRPr="008F7FCE">
        <w:rPr>
          <w:rFonts w:ascii="Lato" w:hAnsi="Lato"/>
          <w:bCs/>
          <w:sz w:val="20"/>
          <w:szCs w:val="20"/>
        </w:rPr>
        <w:t>A data subject will have consented to processing of their</w:t>
      </w:r>
      <w:r w:rsidR="0014581B" w:rsidRPr="008F7FCE">
        <w:rPr>
          <w:rFonts w:ascii="Lato" w:hAnsi="Lato"/>
          <w:bCs/>
          <w:sz w:val="20"/>
          <w:szCs w:val="20"/>
        </w:rPr>
        <w:t xml:space="preserve"> non-special category</w:t>
      </w:r>
      <w:r w:rsidRPr="008F7FCE">
        <w:rPr>
          <w:rFonts w:ascii="Lato" w:hAnsi="Lato"/>
          <w:bCs/>
          <w:sz w:val="20"/>
          <w:szCs w:val="20"/>
        </w:rPr>
        <w:t xml:space="preserve"> personal data if they indicate agreement clearly either by a statement or positive action to the processing. Consent requires affirmative action so silence, pre-ticked boxes or inactivity will not amount to valid consent.</w:t>
      </w:r>
    </w:p>
    <w:p w14:paraId="49194105"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Data subjects must be easily able to withdraw consent to processing at any time and withdrawal must be promptly honoured. </w:t>
      </w:r>
    </w:p>
    <w:p w14:paraId="68E04471" w14:textId="5861AA0D" w:rsidR="006A15FA" w:rsidRPr="008F7FCE" w:rsidRDefault="00D86DE5" w:rsidP="00106697">
      <w:pPr>
        <w:jc w:val="both"/>
        <w:rPr>
          <w:rFonts w:ascii="Lato" w:hAnsi="Lato"/>
          <w:bCs/>
          <w:sz w:val="20"/>
          <w:szCs w:val="20"/>
        </w:rPr>
      </w:pPr>
      <w:r w:rsidRPr="008F7FCE">
        <w:rPr>
          <w:rFonts w:ascii="Lato" w:hAnsi="Lato"/>
          <w:bCs/>
          <w:sz w:val="20"/>
          <w:szCs w:val="20"/>
        </w:rPr>
        <w:t>I</w:t>
      </w:r>
      <w:r w:rsidR="001C1B16" w:rsidRPr="008F7FCE">
        <w:rPr>
          <w:rFonts w:ascii="Lato" w:hAnsi="Lato"/>
          <w:bCs/>
          <w:sz w:val="20"/>
          <w:szCs w:val="20"/>
        </w:rPr>
        <w:t>n</w:t>
      </w:r>
      <w:r w:rsidRPr="008F7FCE">
        <w:rPr>
          <w:rFonts w:ascii="Lato" w:hAnsi="Lato"/>
          <w:bCs/>
          <w:sz w:val="20"/>
          <w:szCs w:val="20"/>
        </w:rPr>
        <w:t xml:space="preserve"> cases of processing special category data </w:t>
      </w:r>
      <w:r w:rsidR="001C1B16" w:rsidRPr="008F7FCE">
        <w:rPr>
          <w:rFonts w:ascii="Lato" w:hAnsi="Lato"/>
          <w:bCs/>
          <w:sz w:val="20"/>
          <w:szCs w:val="20"/>
        </w:rPr>
        <w:t>and</w:t>
      </w:r>
      <w:r w:rsidRPr="008F7FCE">
        <w:rPr>
          <w:rFonts w:ascii="Lato" w:hAnsi="Lato"/>
          <w:bCs/>
          <w:sz w:val="20"/>
          <w:szCs w:val="20"/>
        </w:rPr>
        <w:t xml:space="preserve"> </w:t>
      </w:r>
      <w:r w:rsidR="006A15FA" w:rsidRPr="008F7FCE">
        <w:rPr>
          <w:rFonts w:ascii="Lato" w:hAnsi="Lato"/>
          <w:bCs/>
          <w:sz w:val="20"/>
          <w:szCs w:val="20"/>
        </w:rPr>
        <w:t>explicit consent, the School will normally seek another legal basis to process that data. However, if explicit consent is required, the data subject will be provided with full information in order to provide explicit consent.</w:t>
      </w:r>
    </w:p>
    <w:p w14:paraId="7EAE84E7" w14:textId="77777777" w:rsidR="006A15FA" w:rsidRPr="008F7FCE" w:rsidRDefault="006A15FA" w:rsidP="00106697">
      <w:pPr>
        <w:jc w:val="both"/>
        <w:rPr>
          <w:rFonts w:ascii="Lato" w:hAnsi="Lato"/>
          <w:bCs/>
          <w:sz w:val="20"/>
          <w:szCs w:val="20"/>
        </w:rPr>
      </w:pPr>
      <w:r w:rsidRPr="008F7FCE">
        <w:rPr>
          <w:rFonts w:ascii="Lato" w:hAnsi="Lato"/>
          <w:bCs/>
          <w:sz w:val="20"/>
          <w:szCs w:val="20"/>
        </w:rPr>
        <w:lastRenderedPageBreak/>
        <w:t>The School will keep records of consents obtained in order to demonstrate compliance with consent requirements under the UK GDPR.</w:t>
      </w:r>
    </w:p>
    <w:p w14:paraId="58B7B72E" w14:textId="77777777" w:rsidR="007403C9" w:rsidRPr="008F7FCE" w:rsidRDefault="007403C9" w:rsidP="00106697">
      <w:pPr>
        <w:jc w:val="both"/>
        <w:rPr>
          <w:rFonts w:ascii="Lato" w:hAnsi="Lato"/>
          <w:bCs/>
          <w:sz w:val="20"/>
          <w:szCs w:val="20"/>
        </w:rPr>
      </w:pPr>
    </w:p>
    <w:p w14:paraId="082D9AAA" w14:textId="734B6105" w:rsidR="006A15FA" w:rsidRPr="008F7FCE" w:rsidRDefault="006A15FA" w:rsidP="000B1923">
      <w:pPr>
        <w:pStyle w:val="Heading2"/>
      </w:pPr>
      <w:bookmarkStart w:id="7" w:name="_Toc220929506"/>
      <w:r w:rsidRPr="008F7FCE">
        <w:t>Principle 2: Personal data must be collected only for specified, explicit and legitimate purposes</w:t>
      </w:r>
      <w:bookmarkEnd w:id="7"/>
    </w:p>
    <w:p w14:paraId="58933244" w14:textId="2E2CA791" w:rsidR="006A15FA" w:rsidRPr="008F7FCE" w:rsidRDefault="006A15FA" w:rsidP="00106697">
      <w:pPr>
        <w:jc w:val="both"/>
        <w:rPr>
          <w:rFonts w:ascii="Lato" w:hAnsi="Lato"/>
          <w:bCs/>
          <w:sz w:val="20"/>
          <w:szCs w:val="20"/>
        </w:rPr>
      </w:pPr>
      <w:r w:rsidRPr="008F7FCE">
        <w:rPr>
          <w:rFonts w:ascii="Lato" w:hAnsi="Lato"/>
          <w:bCs/>
          <w:sz w:val="20"/>
          <w:szCs w:val="20"/>
        </w:rPr>
        <w:t>Personal data will not be processed in any m</w:t>
      </w:r>
      <w:r w:rsidR="00E46B31" w:rsidRPr="008F7FCE">
        <w:rPr>
          <w:rFonts w:ascii="Lato" w:hAnsi="Lato"/>
          <w:bCs/>
          <w:sz w:val="20"/>
          <w:szCs w:val="20"/>
        </w:rPr>
        <w:t>anner</w:t>
      </w:r>
      <w:r w:rsidRPr="008F7FCE">
        <w:rPr>
          <w:rFonts w:ascii="Lato" w:hAnsi="Lato"/>
          <w:bCs/>
          <w:sz w:val="20"/>
          <w:szCs w:val="20"/>
        </w:rPr>
        <w:t xml:space="preserve"> that is incompatible with the legitimate purposes</w:t>
      </w:r>
      <w:r w:rsidR="00E46B31" w:rsidRPr="008F7FCE">
        <w:rPr>
          <w:rFonts w:ascii="Lato" w:hAnsi="Lato"/>
          <w:bCs/>
          <w:sz w:val="20"/>
          <w:szCs w:val="20"/>
        </w:rPr>
        <w:t xml:space="preserve"> specified.</w:t>
      </w:r>
    </w:p>
    <w:p w14:paraId="21FC319F"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not use personal data for new, different or incompatible purposes from that disclosed when it was first obtained unless we have informed the data subject of the new purpose (and they have consented where necessary).</w:t>
      </w:r>
    </w:p>
    <w:p w14:paraId="1F15645C" w14:textId="77777777" w:rsidR="00CD6230" w:rsidRPr="008F7FCE" w:rsidRDefault="00CD6230" w:rsidP="00106697">
      <w:pPr>
        <w:jc w:val="both"/>
        <w:rPr>
          <w:rFonts w:ascii="Lato" w:hAnsi="Lato"/>
          <w:b/>
          <w:bCs/>
          <w:sz w:val="20"/>
          <w:szCs w:val="20"/>
        </w:rPr>
      </w:pPr>
    </w:p>
    <w:p w14:paraId="63086F36" w14:textId="3D16645F" w:rsidR="006A15FA" w:rsidRPr="008F7FCE" w:rsidRDefault="006A15FA" w:rsidP="000B1923">
      <w:pPr>
        <w:pStyle w:val="Heading2"/>
      </w:pPr>
      <w:bookmarkStart w:id="8" w:name="_Toc220929507"/>
      <w:r w:rsidRPr="008F7FCE">
        <w:t>Principle 3: Personal data must be adequate, relevant and limited to what is necessary in relation to the purposes for which it is processed</w:t>
      </w:r>
      <w:bookmarkEnd w:id="8"/>
    </w:p>
    <w:p w14:paraId="559F4B46" w14:textId="388DB17F"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will only process personal data when our obligations and duties require us to. We will not collect excessive data and </w:t>
      </w:r>
      <w:r w:rsidR="005C5CD0" w:rsidRPr="008F7FCE">
        <w:rPr>
          <w:rFonts w:ascii="Lato" w:hAnsi="Lato"/>
          <w:bCs/>
          <w:sz w:val="20"/>
          <w:szCs w:val="20"/>
        </w:rPr>
        <w:t xml:space="preserve">will </w:t>
      </w:r>
      <w:r w:rsidRPr="008F7FCE">
        <w:rPr>
          <w:rFonts w:ascii="Lato" w:hAnsi="Lato"/>
          <w:bCs/>
          <w:sz w:val="20"/>
          <w:szCs w:val="20"/>
        </w:rPr>
        <w:t>ensure any personal data collected is adequate and relevant for the intended purposes.</w:t>
      </w:r>
    </w:p>
    <w:p w14:paraId="5B17A268" w14:textId="1A89DD14" w:rsidR="006A15FA" w:rsidRPr="007F42AB" w:rsidRDefault="006A15FA" w:rsidP="00106697">
      <w:pPr>
        <w:jc w:val="both"/>
        <w:rPr>
          <w:rFonts w:ascii="Lato" w:hAnsi="Lato"/>
          <w:bCs/>
          <w:color w:val="000000" w:themeColor="text1"/>
          <w:sz w:val="20"/>
          <w:szCs w:val="20"/>
        </w:rPr>
      </w:pPr>
      <w:r w:rsidRPr="008F7FCE">
        <w:rPr>
          <w:rFonts w:ascii="Lato" w:hAnsi="Lato"/>
          <w:bCs/>
          <w:sz w:val="20"/>
          <w:szCs w:val="20"/>
        </w:rPr>
        <w:t>When personal data is no longer needed for specified purposes, the School shall delete or anonymise the data.</w:t>
      </w:r>
      <w:r w:rsidR="007F42AB">
        <w:rPr>
          <w:rFonts w:ascii="Lato" w:hAnsi="Lato"/>
          <w:bCs/>
          <w:sz w:val="20"/>
          <w:szCs w:val="20"/>
        </w:rPr>
        <w:t xml:space="preserve"> </w:t>
      </w:r>
      <w:r w:rsidRPr="007F42AB">
        <w:rPr>
          <w:rFonts w:ascii="Lato" w:hAnsi="Lato"/>
          <w:bCs/>
          <w:color w:val="000000" w:themeColor="text1"/>
          <w:sz w:val="20"/>
          <w:szCs w:val="20"/>
        </w:rPr>
        <w:t>Please refer to the School’s Data Retention Policy for further guidance</w:t>
      </w:r>
      <w:r w:rsidR="007F42AB" w:rsidRPr="007F42AB">
        <w:rPr>
          <w:rFonts w:ascii="Lato" w:hAnsi="Lato"/>
          <w:bCs/>
          <w:color w:val="000000" w:themeColor="text1"/>
          <w:sz w:val="20"/>
          <w:szCs w:val="20"/>
        </w:rPr>
        <w:t xml:space="preserve">. </w:t>
      </w:r>
    </w:p>
    <w:p w14:paraId="324E6849" w14:textId="77777777" w:rsidR="00CD6230" w:rsidRPr="008F7FCE" w:rsidRDefault="00CD6230" w:rsidP="00106697">
      <w:pPr>
        <w:jc w:val="both"/>
        <w:rPr>
          <w:rFonts w:ascii="Lato" w:hAnsi="Lato"/>
          <w:b/>
          <w:bCs/>
          <w:sz w:val="20"/>
          <w:szCs w:val="20"/>
        </w:rPr>
      </w:pPr>
    </w:p>
    <w:p w14:paraId="34BE51CA" w14:textId="12B7DAB7" w:rsidR="006A15FA" w:rsidRPr="000B1923" w:rsidRDefault="006A15FA" w:rsidP="000B1923">
      <w:pPr>
        <w:pStyle w:val="Heading2"/>
      </w:pPr>
      <w:bookmarkStart w:id="9" w:name="_Toc220929508"/>
      <w:r w:rsidRPr="000B1923">
        <w:t>Principle 4: Personal data must be accurate and, where necessary, kept up to date</w:t>
      </w:r>
      <w:bookmarkEnd w:id="9"/>
    </w:p>
    <w:p w14:paraId="04547C57"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endeavour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3832D3CC"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Data subjects also have an obligation to ensure that their data is accurate, complete, up to date and relevant. Data subjects have the right to request rectification to incomplete or inaccurate data held by the School. </w:t>
      </w:r>
    </w:p>
    <w:p w14:paraId="74970AA7" w14:textId="77777777" w:rsidR="00CD6230" w:rsidRPr="008F7FCE" w:rsidRDefault="00CD6230" w:rsidP="00106697">
      <w:pPr>
        <w:jc w:val="both"/>
        <w:rPr>
          <w:rFonts w:ascii="Lato" w:hAnsi="Lato"/>
          <w:b/>
          <w:bCs/>
          <w:sz w:val="20"/>
          <w:szCs w:val="20"/>
        </w:rPr>
      </w:pPr>
    </w:p>
    <w:p w14:paraId="10F409CF" w14:textId="05038F24" w:rsidR="006A15FA" w:rsidRPr="000B1923" w:rsidRDefault="006A15FA" w:rsidP="000B1923">
      <w:pPr>
        <w:pStyle w:val="Heading2"/>
      </w:pPr>
      <w:bookmarkStart w:id="10" w:name="_Toc220929509"/>
      <w:r w:rsidRPr="000B1923">
        <w:t>Principle 5: Personal data must not be kept in a form which permits identification of data subjects for longer than is necessary for the purposes for which the data is processed</w:t>
      </w:r>
      <w:bookmarkEnd w:id="10"/>
    </w:p>
    <w:p w14:paraId="7D2915B9" w14:textId="77777777" w:rsidR="006A15FA" w:rsidRPr="008F7FCE" w:rsidRDefault="006A15FA" w:rsidP="00106697">
      <w:pPr>
        <w:jc w:val="both"/>
        <w:rPr>
          <w:rFonts w:ascii="Lato" w:hAnsi="Lato"/>
          <w:bCs/>
          <w:sz w:val="20"/>
          <w:szCs w:val="20"/>
        </w:rPr>
      </w:pPr>
      <w:r w:rsidRPr="008F7FCE">
        <w:rPr>
          <w:rFonts w:ascii="Lato" w:hAnsi="Lato"/>
          <w:bCs/>
          <w:sz w:val="20"/>
          <w:szCs w:val="20"/>
        </w:rPr>
        <w:t>Legitimate purposes for which the data is being processed may include satisfying legal, accounting or reporting requirements. The School will ensure that they adhere to legal timeframes for retaining data.</w:t>
      </w:r>
    </w:p>
    <w:p w14:paraId="2C335E02" w14:textId="77777777" w:rsidR="006A15FA" w:rsidRPr="008F7FCE" w:rsidRDefault="006A15FA" w:rsidP="00106697">
      <w:pPr>
        <w:jc w:val="both"/>
        <w:rPr>
          <w:rFonts w:ascii="Lato" w:hAnsi="Lato"/>
          <w:bCs/>
          <w:sz w:val="20"/>
          <w:szCs w:val="20"/>
        </w:rPr>
      </w:pPr>
      <w:r w:rsidRPr="008F7FCE">
        <w:rPr>
          <w:rFonts w:ascii="Lato" w:hAnsi="Lato"/>
          <w:bCs/>
          <w:sz w:val="20"/>
          <w:szCs w:val="20"/>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49AA39AF" w14:textId="77777777" w:rsidR="006A15FA" w:rsidRDefault="006A15FA" w:rsidP="00106697">
      <w:pPr>
        <w:jc w:val="both"/>
        <w:rPr>
          <w:rFonts w:ascii="Lato" w:hAnsi="Lato"/>
          <w:bCs/>
          <w:sz w:val="20"/>
          <w:szCs w:val="20"/>
        </w:rPr>
      </w:pPr>
      <w:r w:rsidRPr="008F7FCE">
        <w:rPr>
          <w:rFonts w:ascii="Lato" w:hAnsi="Lato"/>
          <w:bCs/>
          <w:sz w:val="20"/>
          <w:szCs w:val="20"/>
        </w:rPr>
        <w:t>Please refer to the School’s Retention Policy for further details about how the School retains and removes data.</w:t>
      </w:r>
    </w:p>
    <w:p w14:paraId="2273C8F1" w14:textId="618099CF" w:rsidR="006A15FA" w:rsidRPr="000B1923" w:rsidRDefault="006A15FA" w:rsidP="000B1923">
      <w:pPr>
        <w:pStyle w:val="Heading2"/>
      </w:pPr>
      <w:bookmarkStart w:id="11" w:name="_Toc220929510"/>
      <w:r w:rsidRPr="000B1923">
        <w:lastRenderedPageBreak/>
        <w:t>Principle 6: Personal data must be processed in a manner that ensures its security using appropriate technical and organisational measures to protect against unauthorised or unlawful processing and against accidental loss, destruction or damage</w:t>
      </w:r>
      <w:bookmarkEnd w:id="11"/>
    </w:p>
    <w:p w14:paraId="4EF07B46" w14:textId="185E7044" w:rsidR="006A15FA" w:rsidRPr="008F7FCE" w:rsidRDefault="006A15FA" w:rsidP="00106697">
      <w:pPr>
        <w:jc w:val="both"/>
        <w:rPr>
          <w:rFonts w:ascii="Lato" w:hAnsi="Lato"/>
          <w:bCs/>
          <w:sz w:val="20"/>
          <w:szCs w:val="20"/>
        </w:rPr>
      </w:pPr>
      <w:r w:rsidRPr="008F7FCE">
        <w:rPr>
          <w:rFonts w:ascii="Lato" w:hAnsi="Lato"/>
          <w:bCs/>
          <w:sz w:val="20"/>
          <w:szCs w:val="20"/>
        </w:rPr>
        <w:t xml:space="preserve">In order to </w:t>
      </w:r>
      <w:r w:rsidR="00FE3767" w:rsidRPr="008F7FCE">
        <w:rPr>
          <w:rFonts w:ascii="Lato" w:hAnsi="Lato"/>
          <w:bCs/>
          <w:sz w:val="20"/>
          <w:szCs w:val="20"/>
        </w:rPr>
        <w:t>ensure</w:t>
      </w:r>
      <w:r w:rsidRPr="008F7FCE">
        <w:rPr>
          <w:rFonts w:ascii="Lato" w:hAnsi="Lato"/>
          <w:bCs/>
          <w:sz w:val="20"/>
          <w:szCs w:val="20"/>
        </w:rPr>
        <w:t xml:space="preserve"> the protection of all data being processed, the School will develop, implement and maintain reasonable safeguard and security measures. This includes using measures such as: -</w:t>
      </w:r>
    </w:p>
    <w:p w14:paraId="7AB60F55"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 xml:space="preserve">Encryption; </w:t>
      </w:r>
    </w:p>
    <w:p w14:paraId="35772717" w14:textId="76040339" w:rsidR="006A15FA" w:rsidRPr="008F7FCE" w:rsidRDefault="006A15FA" w:rsidP="441C2873">
      <w:pPr>
        <w:numPr>
          <w:ilvl w:val="0"/>
          <w:numId w:val="13"/>
        </w:numPr>
        <w:ind w:left="993" w:hanging="426"/>
        <w:jc w:val="both"/>
        <w:rPr>
          <w:rFonts w:ascii="Lato" w:hAnsi="Lato"/>
          <w:sz w:val="20"/>
          <w:szCs w:val="20"/>
        </w:rPr>
      </w:pPr>
      <w:r w:rsidRPr="441C2873">
        <w:rPr>
          <w:rFonts w:ascii="Lato" w:hAnsi="Lato"/>
          <w:sz w:val="20"/>
          <w:szCs w:val="20"/>
        </w:rPr>
        <w:t>Pseudonymisation (</w:t>
      </w:r>
      <w:r w:rsidR="00DB11A8" w:rsidRPr="441C2873">
        <w:rPr>
          <w:rFonts w:ascii="Lato" w:hAnsi="Lato"/>
          <w:sz w:val="20"/>
          <w:szCs w:val="20"/>
        </w:rPr>
        <w:t>as outlined above)</w:t>
      </w:r>
      <w:r w:rsidR="00BF59AD" w:rsidRPr="441C2873">
        <w:rPr>
          <w:rFonts w:ascii="Lato" w:hAnsi="Lato"/>
          <w:sz w:val="20"/>
          <w:szCs w:val="20"/>
        </w:rPr>
        <w:t>;</w:t>
      </w:r>
    </w:p>
    <w:p w14:paraId="372376E5"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Ensuring authorised access on both hard copy and electronic files (i.e. that only people who have a need to know the personal data are authorised to access it);</w:t>
      </w:r>
    </w:p>
    <w:p w14:paraId="66950B5A"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Adhering to confidentiality principles;</w:t>
      </w:r>
    </w:p>
    <w:p w14:paraId="7EE16591"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Ensuring personal data is accurate and suitable for the process for which it is processed.</w:t>
      </w:r>
    </w:p>
    <w:p w14:paraId="28025EC4"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follow procedures and technologies to ensure security and will regularly evaluate and test the effectiveness of those safeguards to ensure security in processing personal data. </w:t>
      </w:r>
    </w:p>
    <w:p w14:paraId="7DFA5F0A"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only transfer personal data to third party service providers who agree to comply with the required policies and procedures and agree to put adequate measures in place.</w:t>
      </w:r>
    </w:p>
    <w:p w14:paraId="091CFAAC" w14:textId="77777777" w:rsidR="006A15FA" w:rsidRPr="007F42AB" w:rsidRDefault="006A15FA" w:rsidP="00106697">
      <w:pPr>
        <w:jc w:val="both"/>
        <w:rPr>
          <w:rFonts w:ascii="Lato" w:hAnsi="Lato"/>
          <w:bCs/>
          <w:color w:val="000000" w:themeColor="text1"/>
          <w:sz w:val="20"/>
          <w:szCs w:val="20"/>
        </w:rPr>
      </w:pPr>
      <w:r w:rsidRPr="007F42AB">
        <w:rPr>
          <w:rFonts w:ascii="Lato" w:hAnsi="Lato"/>
          <w:bCs/>
          <w:color w:val="000000" w:themeColor="text1"/>
          <w:sz w:val="20"/>
          <w:szCs w:val="20"/>
        </w:rPr>
        <w:t>Full details on the School’s security measures are set out in the School’s Information Security Policy.</w:t>
      </w:r>
    </w:p>
    <w:p w14:paraId="4664FB9F" w14:textId="77777777" w:rsidR="00CD6230" w:rsidRPr="008F7FCE" w:rsidRDefault="00CD6230" w:rsidP="00106697">
      <w:pPr>
        <w:jc w:val="both"/>
        <w:rPr>
          <w:rFonts w:ascii="Lato" w:hAnsi="Lato"/>
          <w:b/>
          <w:bCs/>
          <w:i/>
          <w:iCs/>
          <w:sz w:val="20"/>
          <w:szCs w:val="20"/>
        </w:rPr>
      </w:pPr>
    </w:p>
    <w:p w14:paraId="37C94BA9" w14:textId="150A477B" w:rsidR="006A15FA" w:rsidRPr="008F7FCE" w:rsidRDefault="006A15FA" w:rsidP="00C90E29">
      <w:pPr>
        <w:pStyle w:val="Heading3"/>
      </w:pPr>
      <w:bookmarkStart w:id="12" w:name="_Toc220929511"/>
      <w:r w:rsidRPr="008F7FCE">
        <w:t>Sharing Personal Data</w:t>
      </w:r>
      <w:bookmarkEnd w:id="12"/>
    </w:p>
    <w:p w14:paraId="40686E8E"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generally not share personal data with third parties unless certain safeguards and contractual arrangements have been put in place. The following points will be considered:</w:t>
      </w:r>
    </w:p>
    <w:p w14:paraId="01662777"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the third party has a need to know the information for the purposes of providing the contracted services;</w:t>
      </w:r>
    </w:p>
    <w:p w14:paraId="4704A698"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sharing the personal data complies with the privacy notice that has been provided to the data subject and, if required, the data subject’s consent has been obtained;</w:t>
      </w:r>
    </w:p>
    <w:p w14:paraId="1877EF10"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the third party has agreed to comply with the required data security standards, policies and procedures and implemented adequate security measures;</w:t>
      </w:r>
    </w:p>
    <w:p w14:paraId="4C1AEF96"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the transfer complies with any applicable cross border transfer restrictions; and</w:t>
      </w:r>
    </w:p>
    <w:p w14:paraId="40661EDD"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 xml:space="preserve">Whether a fully executed written contract that contains UK GDPR approved third party clauses has been obtained. </w:t>
      </w:r>
    </w:p>
    <w:p w14:paraId="28BAE82B" w14:textId="25133FE3" w:rsidR="006A15FA" w:rsidRPr="008F7FCE" w:rsidRDefault="006A15FA" w:rsidP="00106697">
      <w:pPr>
        <w:jc w:val="both"/>
        <w:rPr>
          <w:rFonts w:ascii="Lato" w:hAnsi="Lato"/>
          <w:bCs/>
          <w:sz w:val="20"/>
          <w:szCs w:val="20"/>
        </w:rPr>
      </w:pPr>
      <w:r w:rsidRPr="008F7FCE">
        <w:rPr>
          <w:rFonts w:ascii="Lato" w:hAnsi="Lato"/>
          <w:bCs/>
          <w:sz w:val="20"/>
          <w:szCs w:val="20"/>
        </w:rPr>
        <w:t>There may be circumstances where the School is required either by law or in the best interests of our pupils, parents or staff to pass information onto external authorities</w:t>
      </w:r>
      <w:r w:rsidR="00DD6295" w:rsidRPr="008F7FCE">
        <w:rPr>
          <w:rFonts w:ascii="Lato" w:hAnsi="Lato"/>
          <w:bCs/>
          <w:sz w:val="20"/>
          <w:szCs w:val="20"/>
        </w:rPr>
        <w:t xml:space="preserve"> </w:t>
      </w:r>
      <w:r w:rsidRPr="008F7FCE">
        <w:rPr>
          <w:rFonts w:ascii="Lato" w:hAnsi="Lato"/>
          <w:bCs/>
          <w:sz w:val="20"/>
          <w:szCs w:val="20"/>
        </w:rPr>
        <w:t xml:space="preserve">for example, the Local Authority, Ofsted or the </w:t>
      </w:r>
      <w:r w:rsidR="001A1C4A" w:rsidRPr="008F7FCE">
        <w:rPr>
          <w:rFonts w:ascii="Lato" w:hAnsi="Lato"/>
          <w:bCs/>
          <w:sz w:val="20"/>
          <w:szCs w:val="20"/>
        </w:rPr>
        <w:t>D</w:t>
      </w:r>
      <w:r w:rsidRPr="008F7FCE">
        <w:rPr>
          <w:rFonts w:ascii="Lato" w:hAnsi="Lato"/>
          <w:bCs/>
          <w:sz w:val="20"/>
          <w:szCs w:val="20"/>
        </w:rPr>
        <w:t xml:space="preserve">epartment of </w:t>
      </w:r>
      <w:r w:rsidR="001A1C4A" w:rsidRPr="008F7FCE">
        <w:rPr>
          <w:rFonts w:ascii="Lato" w:hAnsi="Lato"/>
          <w:bCs/>
          <w:sz w:val="20"/>
          <w:szCs w:val="20"/>
        </w:rPr>
        <w:t>H</w:t>
      </w:r>
      <w:r w:rsidRPr="008F7FCE">
        <w:rPr>
          <w:rFonts w:ascii="Lato" w:hAnsi="Lato"/>
          <w:bCs/>
          <w:sz w:val="20"/>
          <w:szCs w:val="20"/>
        </w:rPr>
        <w:t>ealth. These authorities are up to date with data protection law and have their own policies relating to the protection of any data that they receive or collect.</w:t>
      </w:r>
    </w:p>
    <w:p w14:paraId="256971F8" w14:textId="188EA009" w:rsidR="006A15FA" w:rsidRPr="008F7FCE" w:rsidRDefault="006A15FA" w:rsidP="441C2873">
      <w:pPr>
        <w:jc w:val="both"/>
        <w:rPr>
          <w:rFonts w:ascii="Lato" w:hAnsi="Lato"/>
          <w:sz w:val="20"/>
          <w:szCs w:val="20"/>
        </w:rPr>
      </w:pPr>
      <w:r w:rsidRPr="441C2873">
        <w:rPr>
          <w:rFonts w:ascii="Lato" w:hAnsi="Lato"/>
          <w:sz w:val="20"/>
          <w:szCs w:val="20"/>
        </w:rPr>
        <w:t>The intention to share data relating to individuals to an organisation outside of the School shall be clearly defined within written notifications including details and the basis for sharing the data.</w:t>
      </w:r>
      <w:r w:rsidR="00E85388" w:rsidRPr="441C2873">
        <w:rPr>
          <w:rFonts w:ascii="Lato" w:hAnsi="Lato"/>
          <w:sz w:val="20"/>
          <w:szCs w:val="20"/>
        </w:rPr>
        <w:t xml:space="preserve"> Further information can be found </w:t>
      </w:r>
      <w:r w:rsidR="01C93C6C" w:rsidRPr="441C2873">
        <w:rPr>
          <w:rFonts w:ascii="Lato" w:hAnsi="Lato"/>
          <w:sz w:val="20"/>
          <w:szCs w:val="20"/>
        </w:rPr>
        <w:t xml:space="preserve">in the </w:t>
      </w:r>
      <w:r w:rsidR="00E85388" w:rsidRPr="441C2873">
        <w:rPr>
          <w:rFonts w:ascii="Lato" w:hAnsi="Lato"/>
          <w:sz w:val="20"/>
          <w:szCs w:val="20"/>
        </w:rPr>
        <w:t xml:space="preserve">privacy notice. </w:t>
      </w:r>
    </w:p>
    <w:p w14:paraId="37ECDDEB" w14:textId="77777777" w:rsidR="00CD6230" w:rsidRPr="008F7FCE" w:rsidRDefault="00CD6230" w:rsidP="00106697">
      <w:pPr>
        <w:jc w:val="both"/>
        <w:rPr>
          <w:rFonts w:ascii="Lato" w:hAnsi="Lato"/>
          <w:b/>
          <w:bCs/>
          <w:i/>
          <w:iCs/>
          <w:sz w:val="20"/>
          <w:szCs w:val="20"/>
        </w:rPr>
      </w:pPr>
    </w:p>
    <w:p w14:paraId="59460159" w14:textId="39637784" w:rsidR="006A15FA" w:rsidRPr="008F7FCE" w:rsidRDefault="006A15FA" w:rsidP="00C90E29">
      <w:pPr>
        <w:pStyle w:val="Heading3"/>
      </w:pPr>
      <w:bookmarkStart w:id="13" w:name="_Toc220929512"/>
      <w:r w:rsidRPr="008F7FCE">
        <w:lastRenderedPageBreak/>
        <w:t>Transfer of Data Outside the European Economic Area (EEA)</w:t>
      </w:r>
      <w:bookmarkEnd w:id="13"/>
    </w:p>
    <w:p w14:paraId="6DAE8D65" w14:textId="77777777" w:rsidR="006A15FA" w:rsidRPr="008F7FCE" w:rsidRDefault="006A15FA" w:rsidP="00106697">
      <w:pPr>
        <w:jc w:val="both"/>
        <w:rPr>
          <w:rFonts w:ascii="Lato" w:hAnsi="Lato"/>
          <w:bCs/>
          <w:sz w:val="20"/>
          <w:szCs w:val="20"/>
        </w:rPr>
      </w:pPr>
      <w:r w:rsidRPr="008F7FCE">
        <w:rPr>
          <w:rFonts w:ascii="Lato" w:hAnsi="Lato"/>
          <w:bCs/>
          <w:sz w:val="20"/>
          <w:szCs w:val="20"/>
        </w:rPr>
        <w:t>The UK GDPR restricts data transfers to countries outside the EEA in order to ensure that the level of data protection afforded to individuals by the UK GDPR is not undermined.</w:t>
      </w:r>
    </w:p>
    <w:p w14:paraId="5C734244"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will not transfer data to another country outside of the EEA without appropriate safeguards being in place and in compliance with the UK GDPR. All staff must comply with the School’s guidelines on transferring data outside of the EEA. For the avoidance of doubt, a transfer of data to another country can occur when you transmit, send, view or access that data in that particular country. </w:t>
      </w:r>
    </w:p>
    <w:p w14:paraId="0360F353" w14:textId="77777777" w:rsidR="00CD6230" w:rsidRPr="008F7FCE" w:rsidRDefault="00CD6230" w:rsidP="00106697">
      <w:pPr>
        <w:jc w:val="both"/>
        <w:rPr>
          <w:rFonts w:ascii="Lato" w:hAnsi="Lato"/>
          <w:b/>
          <w:bCs/>
          <w:i/>
          <w:iCs/>
          <w:sz w:val="20"/>
          <w:szCs w:val="20"/>
        </w:rPr>
      </w:pPr>
    </w:p>
    <w:p w14:paraId="4CC21E2B" w14:textId="51A00808" w:rsidR="006A15FA" w:rsidRPr="008F7FCE" w:rsidRDefault="006A15FA" w:rsidP="00C90E29">
      <w:pPr>
        <w:pStyle w:val="Heading3"/>
      </w:pPr>
      <w:bookmarkStart w:id="14" w:name="_Toc220929513"/>
      <w:r w:rsidRPr="008F7FCE">
        <w:t>Transfer of Data Outside the UK</w:t>
      </w:r>
      <w:bookmarkEnd w:id="14"/>
      <w:r w:rsidRPr="008F7FCE">
        <w:t xml:space="preserve"> </w:t>
      </w:r>
    </w:p>
    <w:p w14:paraId="04A9D310" w14:textId="0BC61A91" w:rsidR="00CD6230" w:rsidRPr="008F7FCE" w:rsidRDefault="006A15FA" w:rsidP="00106697">
      <w:pPr>
        <w:spacing w:after="0" w:line="240" w:lineRule="auto"/>
        <w:jc w:val="both"/>
        <w:rPr>
          <w:rFonts w:ascii="Lato" w:eastAsia="Times New Roman" w:hAnsi="Lato" w:cs="Arial"/>
          <w:sz w:val="20"/>
          <w:szCs w:val="20"/>
          <w:lang w:eastAsia="en-GB"/>
        </w:rPr>
      </w:pPr>
      <w:r w:rsidRPr="008F7FCE">
        <w:rPr>
          <w:rFonts w:ascii="Lato" w:eastAsia="Times New Roman" w:hAnsi="Lato" w:cs="Arial"/>
          <w:sz w:val="20"/>
          <w:szCs w:val="20"/>
          <w:lang w:eastAsia="en-GB"/>
        </w:rPr>
        <w:t>The School may transfer personal information outside the UK and/or to international organisations on the basis that the country, territory or organisation is designated as having an adequate level of protection. Alternatively, the organisation receiving the information has provided adequate safeguards by way of binding corporate rules, Standard Contractual Clauses or compliance with an approved code of conduct.</w:t>
      </w:r>
    </w:p>
    <w:p w14:paraId="5A1FF72A" w14:textId="7ADA0FE8" w:rsidR="004353E5" w:rsidRPr="008F7FCE" w:rsidRDefault="004353E5" w:rsidP="00106697">
      <w:pPr>
        <w:spacing w:after="0" w:line="240" w:lineRule="auto"/>
        <w:jc w:val="both"/>
        <w:rPr>
          <w:rFonts w:ascii="Lato" w:eastAsia="Times New Roman" w:hAnsi="Lato" w:cs="Arial"/>
          <w:sz w:val="20"/>
          <w:szCs w:val="20"/>
          <w:lang w:eastAsia="en-GB"/>
        </w:rPr>
      </w:pPr>
    </w:p>
    <w:p w14:paraId="1AA1384F" w14:textId="77777777" w:rsidR="008A2E8C" w:rsidRPr="008F7FCE" w:rsidRDefault="008A2E8C" w:rsidP="00106697">
      <w:pPr>
        <w:spacing w:after="0" w:line="240" w:lineRule="auto"/>
        <w:jc w:val="both"/>
        <w:rPr>
          <w:rFonts w:ascii="Lato" w:eastAsia="Times New Roman" w:hAnsi="Lato" w:cs="Arial"/>
          <w:sz w:val="20"/>
          <w:szCs w:val="20"/>
          <w:lang w:eastAsia="en-GB"/>
        </w:rPr>
      </w:pPr>
    </w:p>
    <w:p w14:paraId="6F612075" w14:textId="1438DFD1" w:rsidR="004353E5" w:rsidRPr="008F7FCE" w:rsidRDefault="005A7421" w:rsidP="00C90E29">
      <w:pPr>
        <w:pStyle w:val="Heading1"/>
      </w:pPr>
      <w:bookmarkStart w:id="15" w:name="_Toc220929514"/>
      <w:r w:rsidRPr="008F7FCE">
        <w:t>Section 3 – Data Subject’s Rights and Requests</w:t>
      </w:r>
      <w:bookmarkEnd w:id="15"/>
    </w:p>
    <w:p w14:paraId="022C9DB7" w14:textId="77777777" w:rsidR="004353E5" w:rsidRPr="008F7FCE" w:rsidRDefault="004353E5" w:rsidP="00106697">
      <w:pPr>
        <w:spacing w:after="0" w:line="240" w:lineRule="auto"/>
        <w:jc w:val="both"/>
        <w:rPr>
          <w:rFonts w:ascii="Lato" w:hAnsi="Lato"/>
          <w:bCs/>
          <w:sz w:val="20"/>
          <w:szCs w:val="20"/>
        </w:rPr>
      </w:pPr>
    </w:p>
    <w:p w14:paraId="144DA961" w14:textId="7C2713B9" w:rsidR="006A15FA" w:rsidRDefault="006A15FA" w:rsidP="00106697">
      <w:pPr>
        <w:spacing w:after="0" w:line="240" w:lineRule="auto"/>
        <w:jc w:val="both"/>
        <w:rPr>
          <w:rFonts w:ascii="Lato" w:hAnsi="Lato"/>
          <w:bCs/>
          <w:sz w:val="20"/>
          <w:szCs w:val="20"/>
        </w:rPr>
      </w:pPr>
      <w:r w:rsidRPr="008F7FCE">
        <w:rPr>
          <w:rFonts w:ascii="Lato" w:hAnsi="Lato"/>
          <w:bCs/>
          <w:sz w:val="20"/>
          <w:szCs w:val="20"/>
        </w:rPr>
        <w:t>Personal data must be made available to data subjects as set out within this policy and data subjects must be allowed to exercise certain rights in relation to their personal data.</w:t>
      </w:r>
    </w:p>
    <w:p w14:paraId="6650D15A" w14:textId="77777777" w:rsidR="00F6706A" w:rsidRPr="008F7FCE" w:rsidRDefault="00F6706A" w:rsidP="00106697">
      <w:pPr>
        <w:spacing w:after="0" w:line="240" w:lineRule="auto"/>
        <w:jc w:val="both"/>
        <w:rPr>
          <w:rFonts w:ascii="Lato" w:eastAsia="Times New Roman" w:hAnsi="Lato" w:cs="Arial"/>
          <w:sz w:val="20"/>
          <w:szCs w:val="20"/>
          <w:lang w:eastAsia="en-GB"/>
        </w:rPr>
      </w:pPr>
    </w:p>
    <w:p w14:paraId="02679FB2" w14:textId="77777777" w:rsidR="006A15FA" w:rsidRPr="008F7FCE" w:rsidRDefault="006A15FA" w:rsidP="00106697">
      <w:pPr>
        <w:jc w:val="both"/>
        <w:rPr>
          <w:rFonts w:ascii="Lato" w:hAnsi="Lato"/>
          <w:bCs/>
          <w:sz w:val="20"/>
          <w:szCs w:val="20"/>
        </w:rPr>
      </w:pPr>
      <w:r w:rsidRPr="008F7FCE">
        <w:rPr>
          <w:rFonts w:ascii="Lato" w:hAnsi="Lato"/>
          <w:bCs/>
          <w:sz w:val="20"/>
          <w:szCs w:val="20"/>
        </w:rPr>
        <w:t>The rights data subjects have in relation to how the School handle their personal data are set out below: -</w:t>
      </w:r>
    </w:p>
    <w:p w14:paraId="5C661EA5" w14:textId="5FA6D4D5" w:rsidR="006A15FA" w:rsidRPr="008F7FCE" w:rsidRDefault="00803506" w:rsidP="441C2873">
      <w:pPr>
        <w:numPr>
          <w:ilvl w:val="2"/>
          <w:numId w:val="5"/>
        </w:numPr>
        <w:spacing w:line="240" w:lineRule="auto"/>
        <w:ind w:left="993" w:hanging="426"/>
        <w:jc w:val="both"/>
        <w:rPr>
          <w:rFonts w:ascii="Lato" w:hAnsi="Lato"/>
          <w:sz w:val="20"/>
          <w:szCs w:val="20"/>
        </w:rPr>
      </w:pPr>
      <w:r w:rsidRPr="441C2873">
        <w:rPr>
          <w:rFonts w:ascii="Lato" w:hAnsi="Lato"/>
          <w:sz w:val="20"/>
          <w:szCs w:val="20"/>
        </w:rPr>
        <w:t xml:space="preserve">To withdraw consent to processing at any time </w:t>
      </w:r>
      <w:r w:rsidR="006A15FA" w:rsidRPr="441C2873">
        <w:rPr>
          <w:rFonts w:ascii="Lato" w:hAnsi="Lato"/>
          <w:sz w:val="20"/>
          <w:szCs w:val="20"/>
        </w:rPr>
        <w:t>(</w:t>
      </w:r>
      <w:r w:rsidR="0E379B39" w:rsidRPr="441C2873">
        <w:rPr>
          <w:rFonts w:ascii="Lato" w:hAnsi="Lato"/>
          <w:sz w:val="20"/>
          <w:szCs w:val="20"/>
        </w:rPr>
        <w:t>w</w:t>
      </w:r>
      <w:r w:rsidR="006A15FA" w:rsidRPr="441C2873">
        <w:rPr>
          <w:rFonts w:ascii="Lato" w:hAnsi="Lato"/>
          <w:sz w:val="20"/>
          <w:szCs w:val="20"/>
        </w:rPr>
        <w:t>here consent is relied upon as a condition of processing);</w:t>
      </w:r>
    </w:p>
    <w:p w14:paraId="54B27583"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Receive certain information about the School’s processing activities;</w:t>
      </w:r>
    </w:p>
    <w:p w14:paraId="5D52FDB4"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Request access to their personal data that we hold (see “Subject Access Requests” at Appendix 1);</w:t>
      </w:r>
    </w:p>
    <w:p w14:paraId="53DBB76F"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Prevent our use of their personal data for marketing purposes;</w:t>
      </w:r>
    </w:p>
    <w:p w14:paraId="2F18FD62"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Ask us to erase personal data if it is no longer necessary in relation to the purposes for which it was collected or processed or to rectify inaccurate data or to complete incomplete data;</w:t>
      </w:r>
    </w:p>
    <w:p w14:paraId="6CBD6D31"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Restrict processing in specific circumstances;</w:t>
      </w:r>
    </w:p>
    <w:p w14:paraId="3A12F3C7"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Challenge processing which has been justified on the basis of our legitimate interests or in the public interest;</w:t>
      </w:r>
    </w:p>
    <w:p w14:paraId="041EE041"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Request a copy of an agreement under which personal data is transferred outside of the EEA;</w:t>
      </w:r>
    </w:p>
    <w:p w14:paraId="2F8DD19D"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Object to decisions based solely on automated processing;</w:t>
      </w:r>
    </w:p>
    <w:p w14:paraId="6EAF501F"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Prevent processing that is likely to cause damage or distress to the data subject or anyone else;</w:t>
      </w:r>
    </w:p>
    <w:p w14:paraId="56A1982A"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Be notified of a personal data breach which is likely to result in high risk to their rights and freedoms;</w:t>
      </w:r>
    </w:p>
    <w:p w14:paraId="10577A79" w14:textId="7EF15E13"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lastRenderedPageBreak/>
        <w:t>Make a complaint to the supervisory authority</w:t>
      </w:r>
      <w:r w:rsidR="00D21A03" w:rsidRPr="008F7FCE">
        <w:rPr>
          <w:rFonts w:ascii="Lato" w:hAnsi="Lato"/>
          <w:bCs/>
          <w:sz w:val="20"/>
          <w:szCs w:val="20"/>
        </w:rPr>
        <w:t>, which is the Information Commissioner in England and Wales</w:t>
      </w:r>
      <w:r w:rsidR="00427C2A" w:rsidRPr="008F7FCE">
        <w:rPr>
          <w:rFonts w:ascii="Lato" w:hAnsi="Lato"/>
          <w:bCs/>
          <w:sz w:val="20"/>
          <w:szCs w:val="20"/>
        </w:rPr>
        <w:t xml:space="preserve"> https://ico.org.uk/global/contact-us/</w:t>
      </w:r>
      <w:r w:rsidRPr="008F7FCE">
        <w:rPr>
          <w:rFonts w:ascii="Lato" w:hAnsi="Lato"/>
          <w:bCs/>
          <w:sz w:val="20"/>
          <w:szCs w:val="20"/>
        </w:rPr>
        <w:t>; and</w:t>
      </w:r>
    </w:p>
    <w:p w14:paraId="07022710" w14:textId="6F89F762" w:rsidR="006A15FA" w:rsidRPr="008F7FCE" w:rsidRDefault="006A15FA" w:rsidP="441C2873">
      <w:pPr>
        <w:numPr>
          <w:ilvl w:val="2"/>
          <w:numId w:val="5"/>
        </w:numPr>
        <w:spacing w:line="240" w:lineRule="auto"/>
        <w:ind w:left="993" w:hanging="426"/>
        <w:jc w:val="both"/>
        <w:rPr>
          <w:rFonts w:ascii="Lato" w:hAnsi="Lato"/>
          <w:sz w:val="20"/>
          <w:szCs w:val="20"/>
        </w:rPr>
      </w:pPr>
      <w:r w:rsidRPr="441C2873">
        <w:rPr>
          <w:rFonts w:ascii="Lato" w:hAnsi="Lato"/>
          <w:sz w:val="20"/>
          <w:szCs w:val="20"/>
        </w:rPr>
        <w:t xml:space="preserve">In limited circumstances, receive or ask for their personal data to be transferred to a third party in a structured, commonly used and </w:t>
      </w:r>
      <w:r w:rsidR="008C28EC" w:rsidRPr="441C2873">
        <w:rPr>
          <w:rFonts w:ascii="Lato" w:hAnsi="Lato"/>
          <w:sz w:val="20"/>
          <w:szCs w:val="20"/>
        </w:rPr>
        <w:t>machine-readable</w:t>
      </w:r>
      <w:r w:rsidRPr="441C2873">
        <w:rPr>
          <w:rFonts w:ascii="Lato" w:hAnsi="Lato"/>
          <w:sz w:val="20"/>
          <w:szCs w:val="20"/>
        </w:rPr>
        <w:t xml:space="preserve"> format.</w:t>
      </w:r>
    </w:p>
    <w:p w14:paraId="78A13FA4" w14:textId="77777777" w:rsidR="006A15FA" w:rsidRPr="008F7FCE" w:rsidRDefault="006A15FA" w:rsidP="00106697">
      <w:pPr>
        <w:jc w:val="both"/>
        <w:rPr>
          <w:rFonts w:ascii="Lato" w:hAnsi="Lato"/>
          <w:bCs/>
          <w:sz w:val="20"/>
          <w:szCs w:val="20"/>
        </w:rPr>
      </w:pPr>
      <w:r w:rsidRPr="008F7FCE">
        <w:rPr>
          <w:rFonts w:ascii="Lato" w:hAnsi="Lato"/>
          <w:bCs/>
          <w:sz w:val="20"/>
          <w:szCs w:val="20"/>
        </w:rPr>
        <w:t>If any request is made to exercise the rights above, it is a requirement for the relevant staff member within the School to verify the identity of the individual making the request.</w:t>
      </w:r>
    </w:p>
    <w:p w14:paraId="2647B2F6" w14:textId="77777777" w:rsidR="00CD6230" w:rsidRPr="008F7FCE" w:rsidRDefault="00CD6230" w:rsidP="00106697">
      <w:pPr>
        <w:jc w:val="both"/>
        <w:rPr>
          <w:rFonts w:ascii="Lato" w:hAnsi="Lato"/>
          <w:b/>
          <w:sz w:val="20"/>
          <w:szCs w:val="20"/>
        </w:rPr>
      </w:pPr>
    </w:p>
    <w:p w14:paraId="5D136492" w14:textId="0212CCCE" w:rsidR="006A15FA" w:rsidRPr="008F7FCE" w:rsidRDefault="006A15FA" w:rsidP="00C90E29">
      <w:pPr>
        <w:pStyle w:val="Heading2"/>
      </w:pPr>
      <w:bookmarkStart w:id="16" w:name="_Toc220929515"/>
      <w:r w:rsidRPr="008F7FCE">
        <w:t>Direct Marketing</w:t>
      </w:r>
      <w:bookmarkEnd w:id="16"/>
    </w:p>
    <w:p w14:paraId="4C0627C1" w14:textId="77777777" w:rsidR="006A15FA" w:rsidRPr="008F7FCE" w:rsidRDefault="006A15FA" w:rsidP="00106697">
      <w:pPr>
        <w:jc w:val="both"/>
        <w:rPr>
          <w:rFonts w:ascii="Lato" w:hAnsi="Lato"/>
          <w:sz w:val="20"/>
          <w:szCs w:val="20"/>
        </w:rPr>
      </w:pPr>
      <w:r w:rsidRPr="008F7FCE">
        <w:rPr>
          <w:rFonts w:ascii="Lato" w:hAnsi="Lato"/>
          <w:sz w:val="20"/>
          <w:szCs w:val="20"/>
        </w:rPr>
        <w:t xml:space="preserve">The School are subject to certain rules and privacy laws when marketing. For example, a data subject’s prior consent will be required for electronic direct marketing (for example, by email, text or automated calls). </w:t>
      </w:r>
    </w:p>
    <w:p w14:paraId="232FF47A" w14:textId="27A93CB8" w:rsidR="006A15FA" w:rsidRPr="008F7FCE" w:rsidRDefault="006A15FA" w:rsidP="00106697">
      <w:pPr>
        <w:jc w:val="both"/>
        <w:rPr>
          <w:rFonts w:ascii="Lato" w:hAnsi="Lato"/>
          <w:sz w:val="20"/>
          <w:szCs w:val="20"/>
        </w:rPr>
      </w:pPr>
      <w:r w:rsidRPr="008F7FCE">
        <w:rPr>
          <w:rFonts w:ascii="Lato" w:hAnsi="Lato"/>
          <w:sz w:val="20"/>
          <w:szCs w:val="20"/>
        </w:rPr>
        <w:t>The School will explicitly offer individuals the opportunity to object to direct marketing and will do so in an intelligible format which is clear for the individual to understand. The School will promptly respond to any individual objection to direct marketing.</w:t>
      </w:r>
    </w:p>
    <w:p w14:paraId="228B35EA" w14:textId="77777777" w:rsidR="00CD6230" w:rsidRDefault="00CD6230" w:rsidP="00106697">
      <w:pPr>
        <w:jc w:val="both"/>
        <w:rPr>
          <w:rFonts w:ascii="Lato" w:hAnsi="Lato"/>
          <w:b/>
          <w:sz w:val="20"/>
          <w:szCs w:val="20"/>
        </w:rPr>
      </w:pPr>
    </w:p>
    <w:p w14:paraId="2ADFB0BB" w14:textId="77777777" w:rsidR="0049401E" w:rsidRPr="008F7FCE" w:rsidRDefault="0049401E" w:rsidP="00106697">
      <w:pPr>
        <w:jc w:val="both"/>
        <w:rPr>
          <w:rFonts w:ascii="Lato" w:hAnsi="Lato"/>
          <w:b/>
          <w:sz w:val="20"/>
          <w:szCs w:val="20"/>
        </w:rPr>
      </w:pPr>
    </w:p>
    <w:p w14:paraId="01C2AC3D" w14:textId="77777777" w:rsidR="006A15FA" w:rsidRPr="008F7FCE" w:rsidRDefault="006A15FA" w:rsidP="00C90E29">
      <w:pPr>
        <w:pStyle w:val="Heading2"/>
      </w:pPr>
      <w:bookmarkStart w:id="17" w:name="_Toc220929516"/>
      <w:r w:rsidRPr="008F7FCE">
        <w:t>Employee Obligations</w:t>
      </w:r>
      <w:bookmarkEnd w:id="17"/>
    </w:p>
    <w:p w14:paraId="24565151" w14:textId="77777777" w:rsidR="006A15FA" w:rsidRPr="008F7FCE" w:rsidRDefault="006A15FA" w:rsidP="00106697">
      <w:pPr>
        <w:jc w:val="both"/>
        <w:rPr>
          <w:rFonts w:ascii="Lato" w:hAnsi="Lato"/>
          <w:sz w:val="20"/>
          <w:szCs w:val="20"/>
        </w:rPr>
      </w:pPr>
      <w:r w:rsidRPr="008F7FCE">
        <w:rPr>
          <w:rFonts w:ascii="Lato" w:hAnsi="Lato"/>
          <w:sz w:val="20"/>
          <w:szCs w:val="20"/>
        </w:rPr>
        <w:t>Employees may have access to the personal data of other members of staff, suppliers, parents or pupils of the School in the course of their employment or engagement. If so, the School expects those employees to help meet the School’s data protection obligations to those individuals. Specifically, you must: -</w:t>
      </w:r>
    </w:p>
    <w:p w14:paraId="1E7A49E7" w14:textId="77777777"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Only access the personal data that you have authority to access, and only for authorised purposes;</w:t>
      </w:r>
    </w:p>
    <w:p w14:paraId="5471D33F" w14:textId="77777777"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Only allow others to access personal data if they have appropriate authorisation;</w:t>
      </w:r>
    </w:p>
    <w:p w14:paraId="2DC1F7CC" w14:textId="58B0E02F"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 xml:space="preserve">Keep personal data secure (for example, by complying with rules on access to school premises, computer access, password protection and secure file storage and destruction </w:t>
      </w:r>
      <w:r w:rsidRPr="00937948">
        <w:rPr>
          <w:rFonts w:ascii="Lato" w:hAnsi="Lato"/>
          <w:color w:val="000000" w:themeColor="text1"/>
          <w:sz w:val="20"/>
          <w:szCs w:val="20"/>
        </w:rPr>
        <w:t>Please refer to the School’s Information Security Policy for further details about our security processes</w:t>
      </w:r>
      <w:r w:rsidRPr="008F7FCE">
        <w:rPr>
          <w:rFonts w:ascii="Lato" w:hAnsi="Lato"/>
          <w:sz w:val="20"/>
          <w:szCs w:val="20"/>
        </w:rPr>
        <w:t>;</w:t>
      </w:r>
    </w:p>
    <w:p w14:paraId="054C13C5" w14:textId="77777777"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Not remove personal data or devices containing personal data from the School premises unless appropriate security measures are in place (such as pseudonymisation, encryption, password protection) to secure the information;</w:t>
      </w:r>
    </w:p>
    <w:p w14:paraId="4C779A82" w14:textId="6A16A580" w:rsidR="00E30CD4"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Not store personal information on local drives.</w:t>
      </w:r>
    </w:p>
    <w:p w14:paraId="317A98EB" w14:textId="77777777" w:rsidR="005A7421" w:rsidRPr="008F7FCE" w:rsidRDefault="005A7421" w:rsidP="005A7421">
      <w:pPr>
        <w:jc w:val="both"/>
        <w:rPr>
          <w:rFonts w:ascii="Lato" w:hAnsi="Lato"/>
          <w:b/>
          <w:bCs/>
          <w:color w:val="000000" w:themeColor="text1"/>
          <w:sz w:val="20"/>
          <w:szCs w:val="20"/>
          <w:u w:val="single"/>
        </w:rPr>
      </w:pPr>
    </w:p>
    <w:p w14:paraId="40E9CE06" w14:textId="4643C8C9" w:rsidR="004353E5" w:rsidRPr="008F7FCE" w:rsidRDefault="005A7421" w:rsidP="00C90E29">
      <w:pPr>
        <w:pStyle w:val="Heading1"/>
      </w:pPr>
      <w:bookmarkStart w:id="18" w:name="_Toc220929517"/>
      <w:r w:rsidRPr="008F7FCE">
        <w:t>Section 4 - Accountability</w:t>
      </w:r>
      <w:bookmarkEnd w:id="18"/>
    </w:p>
    <w:p w14:paraId="2110A271" w14:textId="1C13DBF4" w:rsidR="006A15FA" w:rsidRPr="008F7FCE" w:rsidRDefault="006A15FA" w:rsidP="00106697">
      <w:pPr>
        <w:jc w:val="both"/>
        <w:rPr>
          <w:rFonts w:ascii="Lato" w:hAnsi="Lato"/>
          <w:sz w:val="20"/>
          <w:szCs w:val="20"/>
        </w:rPr>
      </w:pPr>
      <w:r w:rsidRPr="008F7FCE">
        <w:rPr>
          <w:rFonts w:ascii="Lato" w:hAnsi="Lato"/>
          <w:bCs/>
          <w:sz w:val="20"/>
          <w:szCs w:val="20"/>
        </w:rPr>
        <w:t xml:space="preserve">The School will ensure compliance with data protection principles by implementing appropriate technical and organisational measures. We are responsible for and demonstrate accountability with the UK GDPR principles. </w:t>
      </w:r>
    </w:p>
    <w:p w14:paraId="163481A0"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have taken the following steps to ensure and document UK GDPR compliance:-</w:t>
      </w:r>
    </w:p>
    <w:p w14:paraId="1DF055F9" w14:textId="77777777" w:rsidR="00106697" w:rsidRPr="008F7FCE" w:rsidRDefault="00106697" w:rsidP="00106697">
      <w:pPr>
        <w:jc w:val="both"/>
        <w:rPr>
          <w:rFonts w:ascii="Lato" w:hAnsi="Lato"/>
          <w:b/>
          <w:sz w:val="20"/>
          <w:szCs w:val="20"/>
        </w:rPr>
      </w:pPr>
    </w:p>
    <w:p w14:paraId="775D8FEB" w14:textId="0280B019" w:rsidR="006A15FA" w:rsidRPr="008F7FCE" w:rsidRDefault="006A15FA" w:rsidP="00C90E29">
      <w:pPr>
        <w:pStyle w:val="Heading2"/>
      </w:pPr>
      <w:bookmarkStart w:id="19" w:name="_Toc220929518"/>
      <w:r w:rsidRPr="008F7FCE">
        <w:t>Data Protection Officer (DPO)</w:t>
      </w:r>
      <w:bookmarkEnd w:id="19"/>
    </w:p>
    <w:p w14:paraId="5B671E6F" w14:textId="77777777" w:rsidR="006A15FA" w:rsidRPr="008F7FCE" w:rsidRDefault="006A15FA" w:rsidP="00106697">
      <w:pPr>
        <w:jc w:val="both"/>
        <w:rPr>
          <w:rFonts w:ascii="Lato" w:hAnsi="Lato"/>
          <w:b/>
          <w:sz w:val="20"/>
          <w:szCs w:val="20"/>
          <w:u w:val="single"/>
        </w:rPr>
      </w:pPr>
      <w:r w:rsidRPr="008F7FCE">
        <w:rPr>
          <w:rFonts w:ascii="Lato" w:hAnsi="Lato"/>
          <w:bCs/>
          <w:sz w:val="20"/>
          <w:szCs w:val="20"/>
        </w:rPr>
        <w:t>Please find below details of the School’s Data Protection Officer: -</w:t>
      </w:r>
    </w:p>
    <w:p w14:paraId="1E07701A" w14:textId="77777777"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Data Protection Officer: Judicium Consulting Limited</w:t>
      </w:r>
    </w:p>
    <w:p w14:paraId="1E645EE1" w14:textId="039004E0"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 xml:space="preserve">Address: </w:t>
      </w:r>
      <w:r w:rsidR="00D31583">
        <w:rPr>
          <w:rFonts w:ascii="Lato" w:eastAsia="Verdana" w:hAnsi="Lato" w:cs="Verdana"/>
          <w:sz w:val="20"/>
          <w:szCs w:val="20"/>
        </w:rPr>
        <w:t>5</w:t>
      </w:r>
      <w:r w:rsidR="00D31583" w:rsidRPr="00D31583">
        <w:rPr>
          <w:rFonts w:ascii="Lato" w:eastAsia="Verdana" w:hAnsi="Lato" w:cs="Verdana"/>
          <w:sz w:val="20"/>
          <w:szCs w:val="20"/>
          <w:vertAlign w:val="superscript"/>
        </w:rPr>
        <w:t>th</w:t>
      </w:r>
      <w:r w:rsidR="00D31583">
        <w:rPr>
          <w:rFonts w:ascii="Lato" w:eastAsia="Verdana" w:hAnsi="Lato" w:cs="Verdana"/>
          <w:sz w:val="20"/>
          <w:szCs w:val="20"/>
        </w:rPr>
        <w:t xml:space="preserve"> Floor, 98 Theobalds Road, London, WC1X 8WB</w:t>
      </w:r>
    </w:p>
    <w:p w14:paraId="0B989184" w14:textId="77777777" w:rsidR="006A15FA" w:rsidRPr="0001212D" w:rsidRDefault="006A15FA" w:rsidP="00106697">
      <w:pPr>
        <w:spacing w:after="0" w:line="240" w:lineRule="auto"/>
        <w:jc w:val="both"/>
        <w:rPr>
          <w:rFonts w:ascii="Lato" w:eastAsia="Verdana" w:hAnsi="Lato" w:cs="Verdana"/>
          <w:sz w:val="20"/>
          <w:szCs w:val="20"/>
          <w:lang w:val="fr-FR"/>
        </w:rPr>
      </w:pPr>
      <w:proofErr w:type="gramStart"/>
      <w:r w:rsidRPr="0001212D">
        <w:rPr>
          <w:rFonts w:ascii="Lato" w:eastAsia="Verdana" w:hAnsi="Lato" w:cs="Verdana"/>
          <w:sz w:val="20"/>
          <w:szCs w:val="20"/>
          <w:lang w:val="fr-FR"/>
        </w:rPr>
        <w:t>Email:</w:t>
      </w:r>
      <w:proofErr w:type="gramEnd"/>
      <w:r w:rsidRPr="0001212D">
        <w:rPr>
          <w:rFonts w:ascii="Lato" w:eastAsia="Verdana" w:hAnsi="Lato" w:cs="Verdana"/>
          <w:sz w:val="20"/>
          <w:szCs w:val="20"/>
          <w:lang w:val="fr-FR"/>
        </w:rPr>
        <w:t xml:space="preserve"> </w:t>
      </w:r>
      <w:hyperlink r:id="rId12" w:history="1">
        <w:r w:rsidRPr="0001212D">
          <w:rPr>
            <w:rFonts w:ascii="Lato" w:eastAsia="Verdana" w:hAnsi="Lato" w:cs="Verdana"/>
            <w:sz w:val="20"/>
            <w:szCs w:val="20"/>
            <w:lang w:val="fr-FR"/>
          </w:rPr>
          <w:t>dataservices@judicium.com</w:t>
        </w:r>
      </w:hyperlink>
    </w:p>
    <w:p w14:paraId="77133C22" w14:textId="77777777" w:rsidR="006A15FA" w:rsidRPr="0001212D" w:rsidRDefault="006A15FA" w:rsidP="00106697">
      <w:pPr>
        <w:spacing w:after="0" w:line="240" w:lineRule="auto"/>
        <w:jc w:val="both"/>
        <w:rPr>
          <w:rFonts w:ascii="Lato" w:eastAsia="Verdana" w:hAnsi="Lato" w:cs="Verdana"/>
          <w:sz w:val="20"/>
          <w:szCs w:val="20"/>
          <w:lang w:val="fr-FR"/>
        </w:rPr>
      </w:pPr>
      <w:proofErr w:type="gramStart"/>
      <w:r w:rsidRPr="0001212D">
        <w:rPr>
          <w:rFonts w:ascii="Lato" w:eastAsia="Verdana" w:hAnsi="Lato" w:cs="Verdana"/>
          <w:sz w:val="20"/>
          <w:szCs w:val="20"/>
          <w:lang w:val="fr-FR"/>
        </w:rPr>
        <w:t>Web:</w:t>
      </w:r>
      <w:proofErr w:type="gramEnd"/>
      <w:r w:rsidRPr="0001212D">
        <w:rPr>
          <w:rFonts w:ascii="Lato" w:eastAsia="Verdana" w:hAnsi="Lato" w:cs="Verdana"/>
          <w:sz w:val="20"/>
          <w:szCs w:val="20"/>
          <w:lang w:val="fr-FR"/>
        </w:rPr>
        <w:t xml:space="preserve"> www.judiciumeducation.co.uk</w:t>
      </w:r>
    </w:p>
    <w:p w14:paraId="37F6D39F" w14:textId="49A2350B"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 xml:space="preserve">Telephone: </w:t>
      </w:r>
      <w:r w:rsidR="00901097" w:rsidRPr="008F7FCE">
        <w:rPr>
          <w:rFonts w:ascii="Lato" w:eastAsia="Verdana" w:hAnsi="Lato" w:cs="Verdana"/>
          <w:sz w:val="20"/>
          <w:szCs w:val="20"/>
        </w:rPr>
        <w:t xml:space="preserve">0345 548 7000 </w:t>
      </w:r>
      <w:r w:rsidR="00E76BDA">
        <w:rPr>
          <w:rFonts w:ascii="Lato" w:eastAsia="Verdana" w:hAnsi="Lato" w:cs="Verdana"/>
          <w:sz w:val="20"/>
          <w:szCs w:val="20"/>
        </w:rPr>
        <w:t>(</w:t>
      </w:r>
      <w:r w:rsidR="00901097" w:rsidRPr="008F7FCE">
        <w:rPr>
          <w:rFonts w:ascii="Lato" w:eastAsia="Verdana" w:hAnsi="Lato" w:cs="Verdana"/>
          <w:sz w:val="20"/>
          <w:szCs w:val="20"/>
        </w:rPr>
        <w:t>option 1</w:t>
      </w:r>
      <w:r w:rsidR="002826A9">
        <w:rPr>
          <w:rFonts w:ascii="Lato" w:eastAsia="Verdana" w:hAnsi="Lato" w:cs="Verdana"/>
          <w:sz w:val="20"/>
          <w:szCs w:val="20"/>
        </w:rPr>
        <w:t>,</w:t>
      </w:r>
      <w:r w:rsidR="00901097" w:rsidRPr="008F7FCE">
        <w:rPr>
          <w:rFonts w:ascii="Lato" w:eastAsia="Verdana" w:hAnsi="Lato" w:cs="Verdana"/>
          <w:sz w:val="20"/>
          <w:szCs w:val="20"/>
        </w:rPr>
        <w:t xml:space="preserve"> then option 1 again</w:t>
      </w:r>
      <w:r w:rsidR="00E76BDA">
        <w:rPr>
          <w:rFonts w:ascii="Lato" w:eastAsia="Verdana" w:hAnsi="Lato" w:cs="Verdana"/>
          <w:sz w:val="20"/>
          <w:szCs w:val="20"/>
        </w:rPr>
        <w:t>)</w:t>
      </w:r>
    </w:p>
    <w:p w14:paraId="7F363AF1" w14:textId="77777777" w:rsidR="006A15FA" w:rsidRPr="008F7FCE" w:rsidRDefault="006A15FA" w:rsidP="00106697">
      <w:pPr>
        <w:spacing w:after="0" w:line="240" w:lineRule="auto"/>
        <w:jc w:val="both"/>
        <w:rPr>
          <w:rFonts w:ascii="Lato" w:eastAsia="Verdana" w:hAnsi="Lato" w:cs="Verdana"/>
          <w:sz w:val="20"/>
          <w:szCs w:val="20"/>
        </w:rPr>
      </w:pPr>
    </w:p>
    <w:p w14:paraId="5E803E70" w14:textId="77777777" w:rsidR="006A15FA" w:rsidRPr="008F7FCE" w:rsidRDefault="006A15FA" w:rsidP="00106697">
      <w:pPr>
        <w:jc w:val="both"/>
        <w:rPr>
          <w:rFonts w:ascii="Lato" w:hAnsi="Lato"/>
          <w:b/>
          <w:sz w:val="20"/>
          <w:szCs w:val="20"/>
          <w:u w:val="single"/>
        </w:rPr>
      </w:pPr>
      <w:r w:rsidRPr="441C2873">
        <w:rPr>
          <w:rFonts w:ascii="Lato" w:hAnsi="Lato"/>
          <w:sz w:val="20"/>
          <w:szCs w:val="20"/>
        </w:rPr>
        <w:t xml:space="preserve">The DPO is responsible for overseeing this Data Protection Policy and developing data-related policies and guidelines. </w:t>
      </w:r>
    </w:p>
    <w:p w14:paraId="2722AF36" w14:textId="29059513" w:rsidR="647400CE" w:rsidRPr="00B94CFE" w:rsidRDefault="647400CE" w:rsidP="441C2873">
      <w:pPr>
        <w:jc w:val="both"/>
        <w:rPr>
          <w:rFonts w:ascii="Lato" w:hAnsi="Lato"/>
          <w:sz w:val="20"/>
          <w:szCs w:val="20"/>
        </w:rPr>
      </w:pPr>
      <w:r w:rsidRPr="441C2873">
        <w:rPr>
          <w:rFonts w:ascii="Lato" w:hAnsi="Lato"/>
          <w:sz w:val="20"/>
          <w:szCs w:val="20"/>
        </w:rPr>
        <w:t>Should you have any questions about the UK GDPR, the operation of this policy or, if you have any concerns that this policy is not</w:t>
      </w:r>
      <w:r w:rsidR="00B07510">
        <w:rPr>
          <w:rFonts w:ascii="Lato" w:hAnsi="Lato"/>
          <w:sz w:val="20"/>
          <w:szCs w:val="20"/>
        </w:rPr>
        <w:t xml:space="preserve"> being</w:t>
      </w:r>
      <w:r w:rsidRPr="441C2873">
        <w:rPr>
          <w:rFonts w:ascii="Lato" w:hAnsi="Lato"/>
          <w:sz w:val="20"/>
          <w:szCs w:val="20"/>
        </w:rPr>
        <w:t>, or has not been</w:t>
      </w:r>
      <w:r w:rsidR="00B07510">
        <w:rPr>
          <w:rFonts w:ascii="Lato" w:hAnsi="Lato"/>
          <w:sz w:val="20"/>
          <w:szCs w:val="20"/>
        </w:rPr>
        <w:t>,</w:t>
      </w:r>
      <w:r w:rsidRPr="441C2873">
        <w:rPr>
          <w:rFonts w:ascii="Lato" w:hAnsi="Lato"/>
          <w:sz w:val="20"/>
          <w:szCs w:val="20"/>
        </w:rPr>
        <w:t xml:space="preserve"> followed, please contact </w:t>
      </w:r>
      <w:r w:rsidR="008C0FD8">
        <w:rPr>
          <w:rFonts w:ascii="Lato" w:hAnsi="Lato"/>
          <w:sz w:val="20"/>
          <w:szCs w:val="20"/>
        </w:rPr>
        <w:t xml:space="preserve">Lizzie Donagain </w:t>
      </w:r>
      <w:r w:rsidRPr="441C2873">
        <w:rPr>
          <w:rFonts w:ascii="Lato" w:hAnsi="Lato"/>
          <w:sz w:val="20"/>
          <w:szCs w:val="20"/>
        </w:rPr>
        <w:t>in the first instance. Should the matter remain unresolved or require further escalation, please contact the school’s DPO.</w:t>
      </w:r>
    </w:p>
    <w:p w14:paraId="2C4D767A" w14:textId="57947FD7" w:rsidR="647400CE" w:rsidRDefault="647400CE" w:rsidP="441C2873">
      <w:pPr>
        <w:jc w:val="both"/>
      </w:pPr>
      <w:r w:rsidRPr="441C2873">
        <w:rPr>
          <w:rFonts w:ascii="Lato" w:hAnsi="Lato"/>
          <w:sz w:val="20"/>
          <w:szCs w:val="20"/>
        </w:rPr>
        <w:t>In particular, you can contact the DPO in the following circumstances:</w:t>
      </w:r>
    </w:p>
    <w:p w14:paraId="7FA67AD9" w14:textId="02508AA6" w:rsidR="006A15FA" w:rsidRPr="008F7FCE" w:rsidRDefault="006A15FA" w:rsidP="441C2873">
      <w:pPr>
        <w:numPr>
          <w:ilvl w:val="0"/>
          <w:numId w:val="6"/>
        </w:numPr>
        <w:jc w:val="both"/>
        <w:rPr>
          <w:rFonts w:ascii="Lato" w:hAnsi="Lato"/>
          <w:sz w:val="20"/>
          <w:szCs w:val="20"/>
        </w:rPr>
      </w:pPr>
      <w:r w:rsidRPr="441C2873">
        <w:rPr>
          <w:rFonts w:ascii="Lato" w:hAnsi="Lato"/>
          <w:sz w:val="20"/>
          <w:szCs w:val="20"/>
        </w:rPr>
        <w:t>If you are unsure of the lawful basis being relied on by the School to process personal data;</w:t>
      </w:r>
    </w:p>
    <w:p w14:paraId="30C3C427" w14:textId="2EAA4751" w:rsidR="006A15FA" w:rsidRPr="008F7FCE" w:rsidRDefault="006A15FA" w:rsidP="441C2873">
      <w:pPr>
        <w:numPr>
          <w:ilvl w:val="0"/>
          <w:numId w:val="6"/>
        </w:numPr>
        <w:ind w:left="993" w:hanging="426"/>
        <w:jc w:val="both"/>
        <w:rPr>
          <w:rFonts w:ascii="Lato" w:hAnsi="Lato"/>
          <w:sz w:val="20"/>
          <w:szCs w:val="20"/>
        </w:rPr>
      </w:pPr>
      <w:r w:rsidRPr="441C2873">
        <w:rPr>
          <w:rFonts w:ascii="Lato" w:hAnsi="Lato"/>
          <w:sz w:val="20"/>
          <w:szCs w:val="20"/>
        </w:rPr>
        <w:t xml:space="preserve">If you need to rely on consent as a fair reason for processing (please see </w:t>
      </w:r>
      <w:r w:rsidR="001D6E43" w:rsidRPr="441C2873">
        <w:rPr>
          <w:rFonts w:ascii="Lato" w:hAnsi="Lato"/>
          <w:sz w:val="20"/>
          <w:szCs w:val="20"/>
        </w:rPr>
        <w:t>below</w:t>
      </w:r>
      <w:r w:rsidRPr="441C2873">
        <w:rPr>
          <w:rFonts w:ascii="Lato" w:hAnsi="Lato"/>
          <w:sz w:val="20"/>
          <w:szCs w:val="20"/>
        </w:rPr>
        <w:t xml:space="preserve"> the section on consent for further detail);</w:t>
      </w:r>
    </w:p>
    <w:p w14:paraId="6148E69B"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to draft privacy notices or fair processing notices;</w:t>
      </w:r>
    </w:p>
    <w:p w14:paraId="44C3AB5D" w14:textId="7237D83D" w:rsidR="006A15FA" w:rsidRPr="008F7FCE" w:rsidRDefault="006A15FA" w:rsidP="441C2873">
      <w:pPr>
        <w:numPr>
          <w:ilvl w:val="0"/>
          <w:numId w:val="6"/>
        </w:numPr>
        <w:ind w:left="993" w:hanging="426"/>
        <w:jc w:val="both"/>
        <w:rPr>
          <w:rFonts w:ascii="Lato" w:hAnsi="Lato"/>
          <w:sz w:val="20"/>
          <w:szCs w:val="20"/>
        </w:rPr>
      </w:pPr>
      <w:r w:rsidRPr="441C2873">
        <w:rPr>
          <w:rFonts w:ascii="Lato" w:hAnsi="Lato"/>
          <w:sz w:val="20"/>
          <w:szCs w:val="20"/>
        </w:rPr>
        <w:t>If you are unsure about the retention periods for the personal data being proce</w:t>
      </w:r>
      <w:r w:rsidRPr="008C0FD8">
        <w:rPr>
          <w:rFonts w:ascii="Lato" w:hAnsi="Lato"/>
          <w:color w:val="000000" w:themeColor="text1"/>
          <w:sz w:val="20"/>
          <w:szCs w:val="20"/>
        </w:rPr>
        <w:t>ssed but would refer you to the School’s Data Retention Policy in the first instance;</w:t>
      </w:r>
    </w:p>
    <w:p w14:paraId="2191ED92"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are unsure about what security measures need to be put in place to protect personal data;</w:t>
      </w:r>
    </w:p>
    <w:p w14:paraId="7653CB42" w14:textId="2B399F19"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 xml:space="preserve">If there has been a personal data </w:t>
      </w:r>
      <w:r w:rsidRPr="008C0FD8">
        <w:rPr>
          <w:rFonts w:ascii="Lato" w:hAnsi="Lato"/>
          <w:bCs/>
          <w:color w:val="000000" w:themeColor="text1"/>
          <w:sz w:val="20"/>
          <w:szCs w:val="20"/>
        </w:rPr>
        <w:t>breach and would refer you to the procedure set out in the School’s Data Breach Policy</w:t>
      </w:r>
      <w:r w:rsidR="008C0FD8">
        <w:rPr>
          <w:rFonts w:ascii="Lato" w:hAnsi="Lato"/>
          <w:bCs/>
          <w:color w:val="000000" w:themeColor="text1"/>
          <w:sz w:val="20"/>
          <w:szCs w:val="20"/>
        </w:rPr>
        <w:t>;</w:t>
      </w:r>
    </w:p>
    <w:p w14:paraId="07A99F49"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are unsure on what basis to transfer personal data outside the EEA;</w:t>
      </w:r>
    </w:p>
    <w:p w14:paraId="11507430"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any assistance dealing with any rights invoked by a data subject;</w:t>
      </w:r>
    </w:p>
    <w:p w14:paraId="5685FF8C"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Whenever you are engaging in a significant new (or a change in) processing activity which is likely to require a data protection impact assessment or if you plan to use personal data for purposes other than what it was collected for;</w:t>
      </w:r>
    </w:p>
    <w:p w14:paraId="6DA97AD8"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plan to undertake any activities involving automated processing or automated decision making;</w:t>
      </w:r>
    </w:p>
    <w:p w14:paraId="19DA9A45"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help complying with applicable law when carrying out direct marketing activities;</w:t>
      </w:r>
    </w:p>
    <w:p w14:paraId="725D0ED2"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help with any contracts or other areas in relation to sharing personal data with third parties.</w:t>
      </w:r>
    </w:p>
    <w:p w14:paraId="5730CD44" w14:textId="77777777" w:rsidR="00E30CD4" w:rsidRPr="008F7FCE" w:rsidRDefault="00E30CD4" w:rsidP="00106697">
      <w:pPr>
        <w:jc w:val="both"/>
        <w:rPr>
          <w:rFonts w:ascii="Lato" w:hAnsi="Lato"/>
          <w:b/>
          <w:bCs/>
          <w:sz w:val="20"/>
          <w:szCs w:val="20"/>
        </w:rPr>
      </w:pPr>
    </w:p>
    <w:p w14:paraId="770E929C" w14:textId="1518102A" w:rsidR="006A15FA" w:rsidRPr="008F7FCE" w:rsidRDefault="006A15FA" w:rsidP="00873DE1">
      <w:pPr>
        <w:pStyle w:val="Heading2"/>
      </w:pPr>
      <w:bookmarkStart w:id="20" w:name="_Toc220929519"/>
      <w:r w:rsidRPr="008F7FCE">
        <w:lastRenderedPageBreak/>
        <w:t>Personal Data Breaches</w:t>
      </w:r>
      <w:bookmarkEnd w:id="20"/>
    </w:p>
    <w:p w14:paraId="051B627C" w14:textId="77777777" w:rsidR="006A15FA" w:rsidRPr="008F7FCE" w:rsidRDefault="006A15FA" w:rsidP="00106697">
      <w:pPr>
        <w:jc w:val="both"/>
        <w:rPr>
          <w:rFonts w:ascii="Lato" w:hAnsi="Lato"/>
          <w:bCs/>
          <w:sz w:val="20"/>
          <w:szCs w:val="20"/>
        </w:rPr>
      </w:pPr>
      <w:r w:rsidRPr="008F7FCE">
        <w:rPr>
          <w:rFonts w:ascii="Lato" w:hAnsi="Lato"/>
          <w:bCs/>
          <w:sz w:val="20"/>
          <w:szCs w:val="20"/>
        </w:rPr>
        <w:t>The UK GDPR requires the School to notify any applicable personal data breach to the Information Commissioner’s Office (ICO).</w:t>
      </w:r>
    </w:p>
    <w:p w14:paraId="069DF39C" w14:textId="0E84F4EB" w:rsidR="006A15FA" w:rsidRPr="008F7FCE" w:rsidRDefault="006A15FA" w:rsidP="00106697">
      <w:pPr>
        <w:jc w:val="both"/>
        <w:rPr>
          <w:rFonts w:ascii="Lato" w:hAnsi="Lato"/>
          <w:bCs/>
          <w:sz w:val="20"/>
          <w:szCs w:val="20"/>
        </w:rPr>
      </w:pPr>
      <w:r w:rsidRPr="008F7FCE">
        <w:rPr>
          <w:rFonts w:ascii="Lato" w:hAnsi="Lato"/>
          <w:bCs/>
          <w:sz w:val="20"/>
          <w:szCs w:val="20"/>
        </w:rPr>
        <w:t>We have put in place procedures to deal with any suspected personal data breach and will notify data subjects or any applicable regulator where we are legally required to do so.</w:t>
      </w:r>
      <w:r w:rsidR="00D06C25" w:rsidRPr="008F7FCE">
        <w:rPr>
          <w:rFonts w:ascii="Lato" w:hAnsi="Lato"/>
          <w:bCs/>
          <w:sz w:val="20"/>
          <w:szCs w:val="20"/>
        </w:rPr>
        <w:t xml:space="preserve"> Please refer to our Data Breach policy. This is available </w:t>
      </w:r>
      <w:r w:rsidR="008C0FD8">
        <w:rPr>
          <w:rFonts w:ascii="Lato" w:hAnsi="Lato"/>
          <w:bCs/>
          <w:sz w:val="20"/>
          <w:szCs w:val="20"/>
        </w:rPr>
        <w:t xml:space="preserve">on the school website and </w:t>
      </w:r>
      <w:proofErr w:type="spellStart"/>
      <w:r w:rsidR="008C0FD8">
        <w:rPr>
          <w:rFonts w:ascii="Lato" w:hAnsi="Lato"/>
          <w:bCs/>
          <w:sz w:val="20"/>
          <w:szCs w:val="20"/>
        </w:rPr>
        <w:t>onedrive</w:t>
      </w:r>
      <w:proofErr w:type="spellEnd"/>
      <w:r w:rsidR="00873DE1">
        <w:rPr>
          <w:rFonts w:ascii="Lato" w:hAnsi="Lato"/>
          <w:bCs/>
          <w:sz w:val="20"/>
          <w:szCs w:val="20"/>
        </w:rPr>
        <w:t>.</w:t>
      </w:r>
    </w:p>
    <w:p w14:paraId="749762DD" w14:textId="5BBD94B5" w:rsidR="006A15FA" w:rsidRPr="008F7FCE" w:rsidRDefault="006A15FA" w:rsidP="00106697">
      <w:pPr>
        <w:jc w:val="both"/>
        <w:rPr>
          <w:rFonts w:ascii="Lato" w:hAnsi="Lato"/>
          <w:bCs/>
          <w:sz w:val="20"/>
          <w:szCs w:val="20"/>
        </w:rPr>
      </w:pPr>
      <w:r w:rsidRPr="008F7FCE">
        <w:rPr>
          <w:rFonts w:ascii="Lato" w:hAnsi="Lato"/>
          <w:bCs/>
          <w:sz w:val="20"/>
          <w:szCs w:val="20"/>
        </w:rPr>
        <w:t>If you know or suspect that a personal data breach has occurred, do not attempt to investigate the matter yourself. Immediately contact the person designated as the key point of contact for personal data breaches (who i</w:t>
      </w:r>
      <w:r w:rsidR="00873DE1">
        <w:rPr>
          <w:rFonts w:ascii="Lato" w:hAnsi="Lato"/>
          <w:bCs/>
          <w:sz w:val="20"/>
          <w:szCs w:val="20"/>
        </w:rPr>
        <w:t>s Lizzie Donagain</w:t>
      </w:r>
      <w:r w:rsidRPr="008F7FCE">
        <w:rPr>
          <w:rFonts w:ascii="Lato" w:hAnsi="Lato"/>
          <w:bCs/>
          <w:sz w:val="20"/>
          <w:szCs w:val="20"/>
        </w:rPr>
        <w:t>]) or your DPO.</w:t>
      </w:r>
    </w:p>
    <w:p w14:paraId="50CA6102" w14:textId="77777777" w:rsidR="00E30CD4" w:rsidRPr="008F7FCE" w:rsidRDefault="00E30CD4" w:rsidP="00106697">
      <w:pPr>
        <w:jc w:val="both"/>
        <w:rPr>
          <w:rFonts w:ascii="Lato" w:hAnsi="Lato"/>
          <w:b/>
          <w:bCs/>
          <w:sz w:val="20"/>
          <w:szCs w:val="20"/>
        </w:rPr>
      </w:pPr>
    </w:p>
    <w:p w14:paraId="6EB8A527" w14:textId="063F9882" w:rsidR="006A15FA" w:rsidRPr="008F7FCE" w:rsidRDefault="006A15FA" w:rsidP="00873DE1">
      <w:pPr>
        <w:pStyle w:val="Heading2"/>
      </w:pPr>
      <w:bookmarkStart w:id="21" w:name="_Toc220929520"/>
      <w:r w:rsidRPr="008F7FCE">
        <w:t>Transparency and Privacy Notices</w:t>
      </w:r>
      <w:bookmarkEnd w:id="21"/>
    </w:p>
    <w:p w14:paraId="3CA4C686" w14:textId="12FECD55" w:rsidR="006A15FA" w:rsidRPr="008F7FCE" w:rsidRDefault="006A15FA" w:rsidP="00106697">
      <w:pPr>
        <w:jc w:val="both"/>
        <w:rPr>
          <w:rFonts w:ascii="Lato" w:hAnsi="Lato"/>
          <w:bCs/>
          <w:sz w:val="20"/>
          <w:szCs w:val="20"/>
        </w:rPr>
      </w:pPr>
      <w:r w:rsidRPr="008F7FCE">
        <w:rPr>
          <w:rFonts w:ascii="Lato" w:hAnsi="Lato"/>
          <w:bCs/>
          <w:sz w:val="20"/>
          <w:szCs w:val="20"/>
        </w:rPr>
        <w:t>The School will provide detailed, specific information to data subjects. This information will be provided through the School’s privacy notices which are concise, transparent, intelligible, easily accessible and in clear and plain language so that a data subject can easily understand them. The School’s privacy notices are tailored to suit the data subject and set out information about how the School use their data.</w:t>
      </w:r>
    </w:p>
    <w:p w14:paraId="1860D82D" w14:textId="0F3E4863" w:rsidR="006A15FA" w:rsidRPr="008F7FCE" w:rsidRDefault="006A15FA" w:rsidP="00106697">
      <w:pPr>
        <w:jc w:val="both"/>
        <w:rPr>
          <w:rFonts w:ascii="Lato" w:hAnsi="Lato"/>
          <w:bCs/>
          <w:sz w:val="20"/>
          <w:szCs w:val="20"/>
        </w:rPr>
      </w:pPr>
      <w:r w:rsidRPr="008F7FCE">
        <w:rPr>
          <w:rFonts w:ascii="Lato" w:hAnsi="Lato"/>
          <w:bCs/>
          <w:sz w:val="20"/>
          <w:szCs w:val="20"/>
        </w:rPr>
        <w:t>Whenever we collect personal data directly from data subjects, including for human resources or employment purposes, we will provide the data subject with all the information required by the UK GDPR. This includes the identity of the Data Protection Officer, the School’s contact details, how and why we will use, process, disclose, protect and retain personal data.</w:t>
      </w:r>
      <w:r w:rsidR="00844419">
        <w:rPr>
          <w:rFonts w:ascii="Lato" w:hAnsi="Lato"/>
          <w:bCs/>
          <w:sz w:val="20"/>
          <w:szCs w:val="20"/>
        </w:rPr>
        <w:t xml:space="preserve"> T</w:t>
      </w:r>
      <w:r w:rsidRPr="008F7FCE">
        <w:rPr>
          <w:rFonts w:ascii="Lato" w:hAnsi="Lato"/>
          <w:bCs/>
          <w:sz w:val="20"/>
          <w:szCs w:val="20"/>
        </w:rPr>
        <w:t>his information will be provided within our privacy notices</w:t>
      </w:r>
      <w:r w:rsidR="00844419">
        <w:rPr>
          <w:rFonts w:ascii="Lato" w:hAnsi="Lato"/>
          <w:bCs/>
          <w:sz w:val="20"/>
          <w:szCs w:val="20"/>
        </w:rPr>
        <w:t>.</w:t>
      </w:r>
    </w:p>
    <w:p w14:paraId="5651F37D" w14:textId="77777777" w:rsidR="006A15FA" w:rsidRPr="008F7FCE" w:rsidRDefault="006A15FA" w:rsidP="00106697">
      <w:pPr>
        <w:jc w:val="both"/>
        <w:rPr>
          <w:rFonts w:ascii="Lato" w:hAnsi="Lato"/>
          <w:bCs/>
          <w:sz w:val="20"/>
          <w:szCs w:val="20"/>
        </w:rPr>
      </w:pPr>
      <w:r w:rsidRPr="008F7FCE">
        <w:rPr>
          <w:rFonts w:ascii="Lato" w:hAnsi="Lato"/>
          <w:bCs/>
          <w:sz w:val="20"/>
          <w:szCs w:val="20"/>
        </w:rPr>
        <w:t>When personal data is collected indirectly (for example, from a third party or a publicly available source), where appropriate, we will provide the data subject with the above information as soon as possible after receiving the data. The School will also confirm whether that third party has collected and processed data in accordance with the UK GDPR.</w:t>
      </w:r>
    </w:p>
    <w:p w14:paraId="20F6E4A5" w14:textId="3D4F1451" w:rsidR="006A15FA" w:rsidRPr="008F7FCE" w:rsidRDefault="006A15FA" w:rsidP="00106697">
      <w:pPr>
        <w:jc w:val="both"/>
        <w:rPr>
          <w:rFonts w:ascii="Lato" w:hAnsi="Lato"/>
          <w:bCs/>
          <w:sz w:val="20"/>
          <w:szCs w:val="20"/>
        </w:rPr>
      </w:pPr>
      <w:r w:rsidRPr="008F7FCE">
        <w:rPr>
          <w:rFonts w:ascii="Lato" w:hAnsi="Lato"/>
          <w:bCs/>
          <w:sz w:val="20"/>
          <w:szCs w:val="20"/>
        </w:rPr>
        <w:t>Notifications shall be in accordance with ICO guidance and</w:t>
      </w:r>
      <w:r w:rsidR="00A15962" w:rsidRPr="008F7FCE">
        <w:rPr>
          <w:rFonts w:ascii="Lato" w:hAnsi="Lato"/>
          <w:bCs/>
          <w:sz w:val="20"/>
          <w:szCs w:val="20"/>
        </w:rPr>
        <w:t xml:space="preserve"> </w:t>
      </w:r>
      <w:r w:rsidRPr="008F7FCE">
        <w:rPr>
          <w:rFonts w:ascii="Lato" w:hAnsi="Lato"/>
          <w:bCs/>
          <w:sz w:val="20"/>
          <w:szCs w:val="20"/>
        </w:rPr>
        <w:t xml:space="preserve">where relevant, be written in a form understandable by those defined as “children” under the UK GDPR. </w:t>
      </w:r>
    </w:p>
    <w:p w14:paraId="19F6A484" w14:textId="77777777" w:rsidR="00E30CD4" w:rsidRPr="008F7FCE" w:rsidRDefault="00E30CD4" w:rsidP="00106697">
      <w:pPr>
        <w:jc w:val="both"/>
        <w:rPr>
          <w:rFonts w:ascii="Lato" w:hAnsi="Lato"/>
          <w:b/>
          <w:bCs/>
          <w:sz w:val="20"/>
          <w:szCs w:val="20"/>
        </w:rPr>
      </w:pPr>
    </w:p>
    <w:p w14:paraId="3AAE4670" w14:textId="4E4A1A9F" w:rsidR="006A15FA" w:rsidRPr="008F7FCE" w:rsidRDefault="006A15FA" w:rsidP="00873DE1">
      <w:pPr>
        <w:pStyle w:val="Heading2"/>
      </w:pPr>
      <w:bookmarkStart w:id="22" w:name="_Toc220929521"/>
      <w:r w:rsidRPr="008F7FCE">
        <w:t xml:space="preserve">Privacy </w:t>
      </w:r>
      <w:r w:rsidR="00CB6AC4" w:rsidRPr="008F7FCE">
        <w:t>b</w:t>
      </w:r>
      <w:r w:rsidRPr="008F7FCE">
        <w:t>y Design</w:t>
      </w:r>
      <w:bookmarkEnd w:id="22"/>
    </w:p>
    <w:p w14:paraId="4AD10EE1"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adopt a privacy by design approach to data protection to ensure that we adhere to data compliance and to implement technical and organisational measures in an effective manner.</w:t>
      </w:r>
    </w:p>
    <w:p w14:paraId="51349F8F" w14:textId="77777777" w:rsidR="006A15FA" w:rsidRPr="008F7FCE" w:rsidRDefault="006A15FA" w:rsidP="00106697">
      <w:pPr>
        <w:jc w:val="both"/>
        <w:rPr>
          <w:rFonts w:ascii="Lato" w:hAnsi="Lato"/>
          <w:bCs/>
          <w:sz w:val="20"/>
          <w:szCs w:val="20"/>
        </w:rPr>
      </w:pPr>
      <w:r w:rsidRPr="008F7FCE">
        <w:rPr>
          <w:rFonts w:ascii="Lato" w:hAnsi="Lato"/>
          <w:bCs/>
          <w:sz w:val="20"/>
          <w:szCs w:val="20"/>
        </w:rPr>
        <w:t>Privacy by design is an approach that promotes privacy and data protection compliance from the start. To help us achieve this, the School takes into account the nature and purposes of the processing, any cost of implementation and any risks to rights and freedoms of data subjects when implementing data processes.</w:t>
      </w:r>
    </w:p>
    <w:p w14:paraId="1DA7837B" w14:textId="77777777" w:rsidR="00E30CD4" w:rsidRPr="008F7FCE" w:rsidRDefault="00E30CD4" w:rsidP="00106697">
      <w:pPr>
        <w:jc w:val="both"/>
        <w:rPr>
          <w:rFonts w:ascii="Lato" w:hAnsi="Lato"/>
          <w:b/>
          <w:bCs/>
          <w:sz w:val="20"/>
          <w:szCs w:val="20"/>
        </w:rPr>
      </w:pPr>
    </w:p>
    <w:p w14:paraId="6ADA1846" w14:textId="26120DC8" w:rsidR="006A15FA" w:rsidRPr="008F7FCE" w:rsidRDefault="006A15FA" w:rsidP="00873DE1">
      <w:pPr>
        <w:pStyle w:val="Heading2"/>
      </w:pPr>
      <w:bookmarkStart w:id="23" w:name="_Toc220929522"/>
      <w:r w:rsidRPr="008F7FCE">
        <w:t>Data Protection Impact Assessments (DPIAs)</w:t>
      </w:r>
      <w:bookmarkEnd w:id="23"/>
    </w:p>
    <w:p w14:paraId="4BE221C7" w14:textId="03BF95E6" w:rsidR="006A15FA" w:rsidRPr="008F7FCE" w:rsidRDefault="006A15FA" w:rsidP="00106697">
      <w:pPr>
        <w:jc w:val="both"/>
        <w:rPr>
          <w:rFonts w:ascii="Lato" w:hAnsi="Lato"/>
          <w:sz w:val="20"/>
          <w:szCs w:val="20"/>
        </w:rPr>
      </w:pPr>
      <w:r w:rsidRPr="441C2873">
        <w:rPr>
          <w:rFonts w:ascii="Lato" w:hAnsi="Lato"/>
          <w:sz w:val="20"/>
          <w:szCs w:val="20"/>
        </w:rPr>
        <w:t>In order to achieve a privacy by design approach, the School conduct DPIAs for any new</w:t>
      </w:r>
      <w:r w:rsidR="00876648" w:rsidRPr="441C2873">
        <w:rPr>
          <w:rFonts w:ascii="Lato" w:hAnsi="Lato"/>
          <w:sz w:val="20"/>
          <w:szCs w:val="20"/>
        </w:rPr>
        <w:t xml:space="preserve"> </w:t>
      </w:r>
      <w:proofErr w:type="gramStart"/>
      <w:r w:rsidR="00876648" w:rsidRPr="441C2873">
        <w:rPr>
          <w:rFonts w:ascii="Lato" w:hAnsi="Lato"/>
          <w:sz w:val="20"/>
          <w:szCs w:val="20"/>
        </w:rPr>
        <w:t>high risk</w:t>
      </w:r>
      <w:proofErr w:type="gramEnd"/>
      <w:r w:rsidRPr="441C2873">
        <w:rPr>
          <w:rFonts w:ascii="Lato" w:hAnsi="Lato"/>
          <w:sz w:val="20"/>
          <w:szCs w:val="20"/>
        </w:rPr>
        <w:t xml:space="preserve"> technologies or programmes being used by the School which could affect the processing of personal data. </w:t>
      </w:r>
      <w:r w:rsidR="00924AD4" w:rsidRPr="441C2873">
        <w:rPr>
          <w:rFonts w:ascii="Lato" w:hAnsi="Lato"/>
          <w:sz w:val="20"/>
          <w:szCs w:val="20"/>
        </w:rPr>
        <w:t>T</w:t>
      </w:r>
      <w:r w:rsidRPr="441C2873">
        <w:rPr>
          <w:rFonts w:ascii="Lato" w:hAnsi="Lato"/>
          <w:sz w:val="20"/>
          <w:szCs w:val="20"/>
        </w:rPr>
        <w:t>he School carries out DPIAs when required by the UK GDPR in the following circumstances: -</w:t>
      </w:r>
    </w:p>
    <w:p w14:paraId="3D369BF2"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For the use of new technologies (programs, systems or processes) or changing technologies;</w:t>
      </w:r>
    </w:p>
    <w:p w14:paraId="730965C8"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For the use of automated processing;</w:t>
      </w:r>
    </w:p>
    <w:p w14:paraId="4A92A5D0"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lastRenderedPageBreak/>
        <w:t xml:space="preserve">For large scale processing of special category data; and </w:t>
      </w:r>
    </w:p>
    <w:p w14:paraId="76EFF5A6"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For large scale, systematic monitoring of a publicly accessible area (through the use of CCTV).</w:t>
      </w:r>
    </w:p>
    <w:p w14:paraId="6EAFE061" w14:textId="77777777" w:rsidR="006A15FA" w:rsidRPr="008F7FCE" w:rsidRDefault="006A15FA" w:rsidP="00106697">
      <w:pPr>
        <w:jc w:val="both"/>
        <w:rPr>
          <w:rFonts w:ascii="Lato" w:hAnsi="Lato"/>
          <w:bCs/>
          <w:sz w:val="20"/>
          <w:szCs w:val="20"/>
        </w:rPr>
      </w:pPr>
      <w:r w:rsidRPr="008F7FCE">
        <w:rPr>
          <w:rFonts w:ascii="Lato" w:hAnsi="Lato"/>
          <w:bCs/>
          <w:sz w:val="20"/>
          <w:szCs w:val="20"/>
        </w:rPr>
        <w:t>Our DPIAs contain: -</w:t>
      </w:r>
    </w:p>
    <w:p w14:paraId="6C3FEBD6"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A description of the processing, its purposes and any legitimate interests used;</w:t>
      </w:r>
    </w:p>
    <w:p w14:paraId="6C5BEBD0" w14:textId="31F3268F" w:rsidR="00B2556C" w:rsidRPr="008F7FCE" w:rsidRDefault="00B2556C"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De</w:t>
      </w:r>
      <w:r w:rsidR="00EF2125" w:rsidRPr="008F7FCE">
        <w:rPr>
          <w:rFonts w:ascii="Lato" w:hAnsi="Lato"/>
          <w:sz w:val="20"/>
          <w:szCs w:val="20"/>
        </w:rPr>
        <w:t>tails of what types of data are shared;</w:t>
      </w:r>
    </w:p>
    <w:p w14:paraId="66C90A5B" w14:textId="6FC194E9" w:rsidR="00EF2125" w:rsidRPr="008F7FCE" w:rsidRDefault="00EF2125"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Steps taken by the third party and the school in order to protect data</w:t>
      </w:r>
      <w:r w:rsidR="00EC3267" w:rsidRPr="008F7FCE">
        <w:rPr>
          <w:rFonts w:ascii="Lato" w:hAnsi="Lato"/>
          <w:sz w:val="20"/>
          <w:szCs w:val="20"/>
        </w:rPr>
        <w:t>;</w:t>
      </w:r>
    </w:p>
    <w:p w14:paraId="6B4761A8"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An assessment of the necessity and proportionality of the processing in relation to its purpose;</w:t>
      </w:r>
    </w:p>
    <w:p w14:paraId="2C7A600B"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An assessment of the risk to individuals; and</w:t>
      </w:r>
    </w:p>
    <w:p w14:paraId="47B0944A" w14:textId="151229A8" w:rsidR="00E30CD4" w:rsidRPr="008F7FCE" w:rsidRDefault="006A15FA" w:rsidP="008F7FCE">
      <w:pPr>
        <w:pStyle w:val="ListParagraph"/>
        <w:numPr>
          <w:ilvl w:val="0"/>
          <w:numId w:val="15"/>
        </w:numPr>
        <w:ind w:left="993" w:hanging="426"/>
        <w:jc w:val="both"/>
        <w:rPr>
          <w:rFonts w:ascii="Lato" w:hAnsi="Lato"/>
          <w:b/>
          <w:sz w:val="20"/>
          <w:szCs w:val="20"/>
        </w:rPr>
      </w:pPr>
      <w:r w:rsidRPr="441C2873">
        <w:rPr>
          <w:rFonts w:ascii="Lato" w:hAnsi="Lato"/>
          <w:sz w:val="20"/>
          <w:szCs w:val="20"/>
        </w:rPr>
        <w:t>The risk mitigation measures in place and demonstration of compliance.</w:t>
      </w:r>
    </w:p>
    <w:p w14:paraId="19C8F00B" w14:textId="6EDF3204" w:rsidR="441C2873" w:rsidRDefault="441C2873" w:rsidP="441C2873">
      <w:pPr>
        <w:pStyle w:val="ListParagraph"/>
        <w:ind w:left="993" w:hanging="426"/>
        <w:jc w:val="both"/>
        <w:rPr>
          <w:rFonts w:ascii="Lato" w:hAnsi="Lato"/>
          <w:b/>
          <w:bCs/>
          <w:sz w:val="20"/>
          <w:szCs w:val="20"/>
        </w:rPr>
      </w:pPr>
    </w:p>
    <w:p w14:paraId="7D115B28" w14:textId="386E9FE9" w:rsidR="00590705" w:rsidRPr="008F7FCE" w:rsidRDefault="006A15FA" w:rsidP="00873DE1">
      <w:pPr>
        <w:pStyle w:val="Heading2"/>
      </w:pPr>
      <w:bookmarkStart w:id="24" w:name="_Toc220929523"/>
      <w:r w:rsidRPr="441C2873">
        <w:t>Record Keeping</w:t>
      </w:r>
      <w:bookmarkEnd w:id="24"/>
      <w:r>
        <w:br/>
      </w:r>
    </w:p>
    <w:p w14:paraId="64BFFD3C" w14:textId="50E00ED4" w:rsidR="006A15FA" w:rsidRPr="008F7FCE" w:rsidRDefault="006A15FA" w:rsidP="441C2873">
      <w:pPr>
        <w:spacing w:before="100" w:beforeAutospacing="1" w:after="100" w:afterAutospacing="1" w:line="276" w:lineRule="auto"/>
        <w:jc w:val="both"/>
        <w:rPr>
          <w:rFonts w:ascii="Lato" w:hAnsi="Lato"/>
          <w:b/>
          <w:bCs/>
          <w:sz w:val="20"/>
          <w:szCs w:val="20"/>
        </w:rPr>
      </w:pPr>
      <w:r w:rsidRPr="441C2873">
        <w:rPr>
          <w:rFonts w:ascii="Lato" w:hAnsi="Lato"/>
          <w:sz w:val="20"/>
          <w:szCs w:val="20"/>
        </w:rPr>
        <w:t>The School are required to keep full and accurate records of our data processing activities</w:t>
      </w:r>
      <w:r w:rsidR="002B50E0" w:rsidRPr="441C2873">
        <w:rPr>
          <w:rFonts w:ascii="Lato" w:hAnsi="Lato"/>
          <w:sz w:val="20"/>
          <w:szCs w:val="20"/>
        </w:rPr>
        <w:t xml:space="preserve"> (</w:t>
      </w:r>
      <w:r w:rsidR="0020772E" w:rsidRPr="441C2873">
        <w:rPr>
          <w:rFonts w:ascii="Lato" w:hAnsi="Lato"/>
          <w:sz w:val="20"/>
          <w:szCs w:val="20"/>
        </w:rPr>
        <w:t>Records of Processing Activities (ROPA)</w:t>
      </w:r>
      <w:r w:rsidRPr="441C2873">
        <w:rPr>
          <w:rFonts w:ascii="Lato" w:hAnsi="Lato"/>
          <w:sz w:val="20"/>
          <w:szCs w:val="20"/>
        </w:rPr>
        <w:t>. These records include: -</w:t>
      </w:r>
      <w:r>
        <w:br/>
      </w:r>
    </w:p>
    <w:p w14:paraId="3462D385"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The name and contact details of the School;</w:t>
      </w:r>
    </w:p>
    <w:p w14:paraId="4E595E4C"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The name and contact details of the Data Protection Officer;</w:t>
      </w:r>
    </w:p>
    <w:p w14:paraId="5583604D"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Descriptions of the types of personal data used;</w:t>
      </w:r>
    </w:p>
    <w:p w14:paraId="2C1249E2"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Description of the data subjects;</w:t>
      </w:r>
    </w:p>
    <w:p w14:paraId="54A929C2"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Details of the School’s processing activities and purposes;</w:t>
      </w:r>
    </w:p>
    <w:p w14:paraId="78B3DC54"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 xml:space="preserve">Details of any </w:t>
      </w:r>
      <w:proofErr w:type="gramStart"/>
      <w:r w:rsidRPr="008F7FCE">
        <w:rPr>
          <w:rFonts w:ascii="Lato" w:hAnsi="Lato"/>
          <w:bCs/>
          <w:sz w:val="20"/>
          <w:szCs w:val="20"/>
        </w:rPr>
        <w:t>third party</w:t>
      </w:r>
      <w:proofErr w:type="gramEnd"/>
      <w:r w:rsidRPr="008F7FCE">
        <w:rPr>
          <w:rFonts w:ascii="Lato" w:hAnsi="Lato"/>
          <w:bCs/>
          <w:sz w:val="20"/>
          <w:szCs w:val="20"/>
        </w:rPr>
        <w:t xml:space="preserve"> recipients of the personal data;</w:t>
      </w:r>
    </w:p>
    <w:p w14:paraId="27186F17"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Where personal data is stored;</w:t>
      </w:r>
    </w:p>
    <w:p w14:paraId="6F6A8079"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Retention periods; and</w:t>
      </w:r>
    </w:p>
    <w:p w14:paraId="63CF87DC"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Security measures in place.</w:t>
      </w:r>
    </w:p>
    <w:p w14:paraId="2B9BDDF6" w14:textId="77777777" w:rsidR="006A15FA" w:rsidRPr="008F7FCE" w:rsidRDefault="006A15FA" w:rsidP="00106697">
      <w:pPr>
        <w:pStyle w:val="ListParagraph"/>
        <w:ind w:left="993"/>
        <w:jc w:val="both"/>
        <w:rPr>
          <w:rFonts w:ascii="Lato" w:hAnsi="Lato"/>
          <w:bCs/>
          <w:sz w:val="20"/>
          <w:szCs w:val="20"/>
        </w:rPr>
      </w:pPr>
    </w:p>
    <w:p w14:paraId="159EF472" w14:textId="5C35A762" w:rsidR="006A15FA" w:rsidRPr="008F7FCE" w:rsidRDefault="006A15FA" w:rsidP="004F5110">
      <w:pPr>
        <w:pStyle w:val="Heading2"/>
      </w:pPr>
      <w:bookmarkStart w:id="25" w:name="_Toc220929524"/>
      <w:r w:rsidRPr="008F7FCE">
        <w:t>Training</w:t>
      </w:r>
      <w:bookmarkEnd w:id="25"/>
    </w:p>
    <w:p w14:paraId="0E14773C" w14:textId="106C263E"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will ensure all relevant personnel have undergone adequate training to enable them to comply with data privacy laws. </w:t>
      </w:r>
      <w:r w:rsidR="001562F0" w:rsidRPr="008F7FCE">
        <w:rPr>
          <w:rFonts w:ascii="Lato" w:hAnsi="Lato"/>
          <w:bCs/>
          <w:sz w:val="20"/>
          <w:szCs w:val="20"/>
        </w:rPr>
        <w:t xml:space="preserve">The school will carry out adequate training with all staff </w:t>
      </w:r>
      <w:r w:rsidR="00C12D84">
        <w:rPr>
          <w:rFonts w:ascii="Lato" w:hAnsi="Lato"/>
          <w:bCs/>
          <w:sz w:val="20"/>
          <w:szCs w:val="20"/>
        </w:rPr>
        <w:t xml:space="preserve">in line with the school </w:t>
      </w:r>
      <w:r w:rsidR="004F5110">
        <w:rPr>
          <w:rFonts w:ascii="Lato" w:hAnsi="Lato"/>
          <w:bCs/>
          <w:sz w:val="20"/>
          <w:szCs w:val="20"/>
        </w:rPr>
        <w:t>CPD Matrix.</w:t>
      </w:r>
      <w:r w:rsidR="00392E29" w:rsidRPr="008F7FCE">
        <w:rPr>
          <w:rFonts w:ascii="Lato" w:hAnsi="Lato"/>
          <w:bCs/>
          <w:sz w:val="20"/>
          <w:szCs w:val="20"/>
        </w:rPr>
        <w:t xml:space="preserve"> </w:t>
      </w:r>
      <w:r w:rsidR="001562F0" w:rsidRPr="008F7FCE">
        <w:rPr>
          <w:rFonts w:ascii="Lato" w:hAnsi="Lato"/>
          <w:bCs/>
          <w:sz w:val="20"/>
          <w:szCs w:val="20"/>
        </w:rPr>
        <w:t xml:space="preserve"> </w:t>
      </w:r>
    </w:p>
    <w:p w14:paraId="422EE6A7" w14:textId="77777777" w:rsidR="006A15FA" w:rsidRPr="008F7FCE" w:rsidRDefault="006A15FA" w:rsidP="00106697">
      <w:pPr>
        <w:jc w:val="both"/>
        <w:rPr>
          <w:rFonts w:ascii="Lato" w:hAnsi="Lato"/>
          <w:bCs/>
          <w:sz w:val="20"/>
          <w:szCs w:val="20"/>
        </w:rPr>
      </w:pPr>
    </w:p>
    <w:p w14:paraId="1C5374CE" w14:textId="77777777" w:rsidR="006A15FA" w:rsidRPr="008F7FCE" w:rsidRDefault="006A15FA" w:rsidP="004F5110">
      <w:pPr>
        <w:pStyle w:val="Heading2"/>
      </w:pPr>
      <w:bookmarkStart w:id="26" w:name="_Toc220929525"/>
      <w:r w:rsidRPr="008F7FCE">
        <w:t>Audit</w:t>
      </w:r>
      <w:bookmarkEnd w:id="26"/>
    </w:p>
    <w:p w14:paraId="48B4B809" w14:textId="0018E064" w:rsidR="006A15FA" w:rsidRPr="00C12D84" w:rsidRDefault="006A15FA" w:rsidP="00106697">
      <w:pPr>
        <w:jc w:val="both"/>
        <w:rPr>
          <w:rFonts w:ascii="Lato" w:hAnsi="Lato"/>
          <w:bCs/>
          <w:color w:val="000000" w:themeColor="text1"/>
          <w:sz w:val="20"/>
          <w:szCs w:val="20"/>
        </w:rPr>
      </w:pPr>
      <w:r w:rsidRPr="00C12D84">
        <w:rPr>
          <w:rFonts w:ascii="Lato" w:hAnsi="Lato"/>
          <w:bCs/>
          <w:color w:val="000000" w:themeColor="text1"/>
          <w:sz w:val="20"/>
          <w:szCs w:val="20"/>
        </w:rPr>
        <w:t>The School, through its Data Protection Officer regularly test our data systems and processes in order to assess compliance. These are done through data audits which take place annually in order to review use of personal data.</w:t>
      </w:r>
    </w:p>
    <w:p w14:paraId="580509C2" w14:textId="77777777" w:rsidR="006A15FA" w:rsidRPr="008F7FCE" w:rsidRDefault="006A15FA" w:rsidP="00106697">
      <w:pPr>
        <w:jc w:val="both"/>
        <w:rPr>
          <w:rFonts w:ascii="Lato" w:hAnsi="Lato"/>
          <w:bCs/>
          <w:sz w:val="20"/>
          <w:szCs w:val="20"/>
        </w:rPr>
      </w:pPr>
    </w:p>
    <w:p w14:paraId="4B6E5B33" w14:textId="77777777" w:rsidR="006A15FA" w:rsidRPr="008F7FCE" w:rsidRDefault="006A15FA" w:rsidP="004F5110">
      <w:pPr>
        <w:pStyle w:val="Heading2"/>
      </w:pPr>
      <w:bookmarkStart w:id="27" w:name="_Toc220929526"/>
      <w:r w:rsidRPr="008F7FCE">
        <w:t>Monitoring</w:t>
      </w:r>
      <w:bookmarkEnd w:id="27"/>
    </w:p>
    <w:p w14:paraId="63AD9216" w14:textId="77777777" w:rsidR="006A15FA" w:rsidRPr="008F7FCE" w:rsidRDefault="006A15FA" w:rsidP="00106697">
      <w:pPr>
        <w:jc w:val="both"/>
        <w:rPr>
          <w:rFonts w:ascii="Lato" w:hAnsi="Lato"/>
          <w:bCs/>
          <w:color w:val="000000" w:themeColor="text1"/>
          <w:sz w:val="20"/>
          <w:szCs w:val="20"/>
        </w:rPr>
      </w:pPr>
      <w:r w:rsidRPr="008F7FCE">
        <w:rPr>
          <w:rFonts w:ascii="Lato" w:hAnsi="Lato"/>
          <w:bCs/>
          <w:color w:val="000000" w:themeColor="text1"/>
          <w:sz w:val="20"/>
          <w:szCs w:val="20"/>
        </w:rPr>
        <w:t>We will monitor the effectiveness of this and all of our policies and procedures and conduct a full review and update as appropriate.</w:t>
      </w:r>
    </w:p>
    <w:p w14:paraId="14CA38AD" w14:textId="77777777" w:rsidR="006A15FA" w:rsidRPr="008F7FCE" w:rsidRDefault="006A15FA" w:rsidP="00106697">
      <w:pPr>
        <w:jc w:val="both"/>
        <w:rPr>
          <w:rFonts w:ascii="Lato" w:hAnsi="Lato"/>
          <w:bCs/>
          <w:color w:val="000000" w:themeColor="text1"/>
          <w:sz w:val="20"/>
          <w:szCs w:val="20"/>
        </w:rPr>
      </w:pPr>
      <w:r w:rsidRPr="008F7FCE">
        <w:rPr>
          <w:rFonts w:ascii="Lato" w:hAnsi="Lato"/>
          <w:bCs/>
          <w:color w:val="000000" w:themeColor="text1"/>
          <w:sz w:val="20"/>
          <w:szCs w:val="20"/>
        </w:rPr>
        <w:lastRenderedPageBreak/>
        <w:t>Our monitoring and review will include looking at how our policies and procedures are working in practice to reduce the risks posed to the School.</w:t>
      </w:r>
    </w:p>
    <w:p w14:paraId="4D7E3793" w14:textId="5B523A95" w:rsidR="006A15FA" w:rsidRDefault="006A15FA" w:rsidP="00106697">
      <w:pPr>
        <w:jc w:val="both"/>
        <w:rPr>
          <w:rFonts w:ascii="Lato" w:hAnsi="Lato"/>
          <w:b/>
          <w:bCs/>
          <w:color w:val="000000" w:themeColor="text1"/>
          <w:sz w:val="20"/>
          <w:szCs w:val="20"/>
          <w:u w:val="single"/>
        </w:rPr>
      </w:pPr>
    </w:p>
    <w:p w14:paraId="5AF4DB51" w14:textId="77777777" w:rsidR="008E18B8" w:rsidRDefault="008E18B8" w:rsidP="00106697">
      <w:pPr>
        <w:jc w:val="both"/>
        <w:rPr>
          <w:rFonts w:ascii="Lato" w:hAnsi="Lato"/>
          <w:b/>
          <w:bCs/>
          <w:color w:val="000000" w:themeColor="text1"/>
          <w:sz w:val="20"/>
          <w:szCs w:val="20"/>
          <w:u w:val="single"/>
        </w:rPr>
      </w:pPr>
    </w:p>
    <w:p w14:paraId="40B5BB33" w14:textId="77777777" w:rsidR="008E18B8" w:rsidRDefault="008E18B8" w:rsidP="00106697">
      <w:pPr>
        <w:jc w:val="both"/>
        <w:rPr>
          <w:rFonts w:ascii="Lato" w:hAnsi="Lato"/>
          <w:b/>
          <w:bCs/>
          <w:color w:val="000000" w:themeColor="text1"/>
          <w:sz w:val="20"/>
          <w:szCs w:val="20"/>
          <w:u w:val="single"/>
        </w:rPr>
      </w:pPr>
    </w:p>
    <w:p w14:paraId="79B20FD2" w14:textId="77777777" w:rsidR="008E18B8" w:rsidRDefault="008E18B8" w:rsidP="00106697">
      <w:pPr>
        <w:jc w:val="both"/>
        <w:rPr>
          <w:rFonts w:ascii="Lato" w:hAnsi="Lato"/>
          <w:b/>
          <w:bCs/>
          <w:color w:val="000000" w:themeColor="text1"/>
          <w:sz w:val="20"/>
          <w:szCs w:val="20"/>
          <w:u w:val="single"/>
        </w:rPr>
      </w:pPr>
    </w:p>
    <w:p w14:paraId="43CD76FD" w14:textId="77777777" w:rsidR="008E18B8" w:rsidRDefault="008E18B8" w:rsidP="00106697">
      <w:pPr>
        <w:jc w:val="both"/>
        <w:rPr>
          <w:rFonts w:ascii="Lato" w:hAnsi="Lato"/>
          <w:b/>
          <w:bCs/>
          <w:color w:val="000000" w:themeColor="text1"/>
          <w:sz w:val="20"/>
          <w:szCs w:val="20"/>
          <w:u w:val="single"/>
        </w:rPr>
      </w:pPr>
    </w:p>
    <w:p w14:paraId="7EA555C5" w14:textId="77777777" w:rsidR="008E18B8" w:rsidRDefault="008E18B8" w:rsidP="00106697">
      <w:pPr>
        <w:jc w:val="both"/>
        <w:rPr>
          <w:rFonts w:ascii="Lato" w:hAnsi="Lato"/>
          <w:b/>
          <w:bCs/>
          <w:color w:val="000000" w:themeColor="text1"/>
          <w:sz w:val="20"/>
          <w:szCs w:val="20"/>
          <w:u w:val="single"/>
        </w:rPr>
      </w:pPr>
    </w:p>
    <w:p w14:paraId="3136A48F" w14:textId="77777777" w:rsidR="008E18B8" w:rsidRDefault="008E18B8" w:rsidP="00106697">
      <w:pPr>
        <w:jc w:val="both"/>
        <w:rPr>
          <w:rFonts w:ascii="Lato" w:hAnsi="Lato"/>
          <w:b/>
          <w:bCs/>
          <w:color w:val="000000" w:themeColor="text1"/>
          <w:sz w:val="20"/>
          <w:szCs w:val="20"/>
          <w:u w:val="single"/>
        </w:rPr>
      </w:pPr>
    </w:p>
    <w:p w14:paraId="5FC5785C" w14:textId="77777777" w:rsidR="008E18B8" w:rsidRDefault="008E18B8" w:rsidP="00106697">
      <w:pPr>
        <w:jc w:val="both"/>
        <w:rPr>
          <w:rFonts w:ascii="Lato" w:hAnsi="Lato"/>
          <w:b/>
          <w:bCs/>
          <w:color w:val="000000" w:themeColor="text1"/>
          <w:sz w:val="20"/>
          <w:szCs w:val="20"/>
          <w:u w:val="single"/>
        </w:rPr>
      </w:pPr>
    </w:p>
    <w:p w14:paraId="700E77AB" w14:textId="77777777" w:rsidR="008E18B8" w:rsidRDefault="008E18B8" w:rsidP="00106697">
      <w:pPr>
        <w:jc w:val="both"/>
        <w:rPr>
          <w:rFonts w:ascii="Lato" w:hAnsi="Lato"/>
          <w:b/>
          <w:bCs/>
          <w:color w:val="000000" w:themeColor="text1"/>
          <w:sz w:val="20"/>
          <w:szCs w:val="20"/>
          <w:u w:val="single"/>
        </w:rPr>
      </w:pPr>
    </w:p>
    <w:p w14:paraId="224F1C8F" w14:textId="77777777" w:rsidR="008E18B8" w:rsidRDefault="008E18B8" w:rsidP="00106697">
      <w:pPr>
        <w:jc w:val="both"/>
        <w:rPr>
          <w:rFonts w:ascii="Lato" w:hAnsi="Lato"/>
          <w:b/>
          <w:bCs/>
          <w:color w:val="000000" w:themeColor="text1"/>
          <w:sz w:val="20"/>
          <w:szCs w:val="20"/>
          <w:u w:val="single"/>
        </w:rPr>
      </w:pPr>
    </w:p>
    <w:p w14:paraId="46627B8A" w14:textId="77777777" w:rsidR="008E18B8" w:rsidRDefault="008E18B8" w:rsidP="00106697">
      <w:pPr>
        <w:jc w:val="both"/>
        <w:rPr>
          <w:rFonts w:ascii="Lato" w:hAnsi="Lato"/>
          <w:b/>
          <w:bCs/>
          <w:color w:val="000000" w:themeColor="text1"/>
          <w:sz w:val="20"/>
          <w:szCs w:val="20"/>
          <w:u w:val="single"/>
        </w:rPr>
      </w:pPr>
    </w:p>
    <w:p w14:paraId="304EE051" w14:textId="77777777" w:rsidR="008E18B8" w:rsidRDefault="008E18B8" w:rsidP="00106697">
      <w:pPr>
        <w:jc w:val="both"/>
        <w:rPr>
          <w:rFonts w:ascii="Lato" w:hAnsi="Lato"/>
          <w:b/>
          <w:bCs/>
          <w:color w:val="000000" w:themeColor="text1"/>
          <w:sz w:val="20"/>
          <w:szCs w:val="20"/>
          <w:u w:val="single"/>
        </w:rPr>
      </w:pPr>
    </w:p>
    <w:p w14:paraId="6F82E857" w14:textId="77777777" w:rsidR="008E18B8" w:rsidRDefault="008E18B8" w:rsidP="00106697">
      <w:pPr>
        <w:jc w:val="both"/>
        <w:rPr>
          <w:rFonts w:ascii="Lato" w:hAnsi="Lato"/>
          <w:b/>
          <w:bCs/>
          <w:color w:val="000000" w:themeColor="text1"/>
          <w:sz w:val="20"/>
          <w:szCs w:val="20"/>
          <w:u w:val="single"/>
        </w:rPr>
      </w:pPr>
    </w:p>
    <w:p w14:paraId="1C520096" w14:textId="77777777" w:rsidR="008E18B8" w:rsidRPr="008F7FCE" w:rsidRDefault="008E18B8" w:rsidP="00106697">
      <w:pPr>
        <w:jc w:val="both"/>
        <w:rPr>
          <w:rFonts w:ascii="Lato" w:hAnsi="Lato"/>
          <w:b/>
          <w:bCs/>
          <w:color w:val="000000" w:themeColor="text1"/>
          <w:sz w:val="20"/>
          <w:szCs w:val="20"/>
          <w:u w:val="single"/>
        </w:rPr>
      </w:pPr>
    </w:p>
    <w:p w14:paraId="7B049027" w14:textId="7910F848" w:rsidR="00841768" w:rsidRPr="008F7FCE" w:rsidRDefault="003F27DB" w:rsidP="004F5110">
      <w:pPr>
        <w:pStyle w:val="Heading1"/>
      </w:pPr>
      <w:bookmarkStart w:id="28" w:name="_Toc220929527"/>
      <w:r w:rsidRPr="008F7FCE">
        <w:t>Appendix 1 – Subject Access Requests</w:t>
      </w:r>
      <w:bookmarkEnd w:id="28"/>
    </w:p>
    <w:p w14:paraId="32CDD45A" w14:textId="58489DB3" w:rsidR="006A15FA" w:rsidRPr="00B46A55" w:rsidRDefault="006A15FA" w:rsidP="00B46A55">
      <w:pPr>
        <w:spacing w:line="360" w:lineRule="auto"/>
        <w:jc w:val="both"/>
        <w:rPr>
          <w:rFonts w:ascii="Lato" w:eastAsiaTheme="minorEastAsia" w:hAnsi="Lato"/>
          <w:color w:val="000000" w:themeColor="text1"/>
          <w:sz w:val="20"/>
          <w:szCs w:val="20"/>
        </w:rPr>
      </w:pPr>
      <w:r w:rsidRPr="00B46A55">
        <w:rPr>
          <w:rFonts w:ascii="Lato" w:eastAsiaTheme="minorEastAsia" w:hAnsi="Lato"/>
          <w:color w:val="000000" w:themeColor="text1"/>
          <w:sz w:val="20"/>
          <w:szCs w:val="20"/>
        </w:rPr>
        <w:t xml:space="preserve">Under Data Protection Law, </w:t>
      </w:r>
      <w:r w:rsidR="00590705" w:rsidRPr="00B46A55">
        <w:rPr>
          <w:rFonts w:ascii="Lato" w:eastAsiaTheme="minorEastAsia" w:hAnsi="Lato"/>
          <w:color w:val="000000" w:themeColor="text1"/>
          <w:sz w:val="20"/>
          <w:szCs w:val="20"/>
        </w:rPr>
        <w:t>d</w:t>
      </w:r>
      <w:r w:rsidRPr="00B46A55">
        <w:rPr>
          <w:rFonts w:ascii="Lato" w:eastAsiaTheme="minorEastAsia" w:hAnsi="Lato"/>
          <w:color w:val="000000" w:themeColor="text1"/>
          <w:sz w:val="20"/>
          <w:szCs w:val="20"/>
        </w:rPr>
        <w:t xml:space="preserve">ata </w:t>
      </w:r>
      <w:r w:rsidR="00590705" w:rsidRPr="00B46A55">
        <w:rPr>
          <w:rFonts w:ascii="Lato" w:eastAsiaTheme="minorEastAsia" w:hAnsi="Lato"/>
          <w:color w:val="000000" w:themeColor="text1"/>
          <w:sz w:val="20"/>
          <w:szCs w:val="20"/>
        </w:rPr>
        <w:t>s</w:t>
      </w:r>
      <w:r w:rsidRPr="00B46A55">
        <w:rPr>
          <w:rFonts w:ascii="Lato" w:eastAsiaTheme="minorEastAsia" w:hAnsi="Lato"/>
          <w:color w:val="000000" w:themeColor="text1"/>
          <w:sz w:val="20"/>
          <w:szCs w:val="20"/>
        </w:rPr>
        <w:t>ubjects have a general right to find out whether the School hold or process personal data about them, to access that data, and to be given supplementary information. This is known as the right of access</w:t>
      </w:r>
      <w:r w:rsidR="00D70E41" w:rsidRPr="00B46A55">
        <w:rPr>
          <w:rFonts w:ascii="Lato" w:eastAsiaTheme="minorEastAsia" w:hAnsi="Lato"/>
          <w:color w:val="000000" w:themeColor="text1"/>
          <w:sz w:val="20"/>
          <w:szCs w:val="20"/>
        </w:rPr>
        <w:t xml:space="preserve"> </w:t>
      </w:r>
      <w:r w:rsidRPr="00B46A55">
        <w:rPr>
          <w:rFonts w:ascii="Lato" w:eastAsiaTheme="minorEastAsia" w:hAnsi="Lato"/>
          <w:color w:val="000000" w:themeColor="text1"/>
          <w:sz w:val="20"/>
          <w:szCs w:val="20"/>
        </w:rPr>
        <w:t>or the right to make a data subject access request (SAR). The purpose of the right is to enable the individual to be aware of and verify the lawfulness of the processing of personal data that the School are undertaking.</w:t>
      </w:r>
      <w:r w:rsidR="00E24EF2" w:rsidRPr="00B46A55">
        <w:rPr>
          <w:rFonts w:ascii="Lato" w:eastAsiaTheme="minorEastAsia" w:hAnsi="Lato"/>
          <w:color w:val="000000" w:themeColor="text1"/>
          <w:sz w:val="20"/>
          <w:szCs w:val="20"/>
        </w:rPr>
        <w:t xml:space="preserve"> It is designed to assist individuals</w:t>
      </w:r>
      <w:r w:rsidR="00D96791" w:rsidRPr="00B46A55">
        <w:rPr>
          <w:rFonts w:ascii="Lato" w:eastAsiaTheme="minorEastAsia" w:hAnsi="Lato"/>
          <w:color w:val="000000" w:themeColor="text1"/>
          <w:sz w:val="20"/>
          <w:szCs w:val="20"/>
        </w:rPr>
        <w:t xml:space="preserve"> in understanding how and why we are using their data and to check that we are doing so lawfully. The main</w:t>
      </w:r>
      <w:r w:rsidR="00752AE2" w:rsidRPr="00B46A55">
        <w:rPr>
          <w:rFonts w:ascii="Lato" w:eastAsiaTheme="minorEastAsia" w:hAnsi="Lato"/>
          <w:color w:val="000000" w:themeColor="text1"/>
          <w:sz w:val="20"/>
          <w:szCs w:val="20"/>
        </w:rPr>
        <w:t xml:space="preserve"> provisions are to be found in Articles 12 and 15 of the UK GDPR and Section 45 </w:t>
      </w:r>
      <w:r w:rsidR="001B02AD" w:rsidRPr="00B46A55">
        <w:rPr>
          <w:rFonts w:ascii="Lato" w:eastAsiaTheme="minorEastAsia" w:hAnsi="Lato"/>
          <w:color w:val="000000" w:themeColor="text1"/>
          <w:sz w:val="20"/>
          <w:szCs w:val="20"/>
        </w:rPr>
        <w:t>of the Data Protection Act 2018.</w:t>
      </w:r>
    </w:p>
    <w:p w14:paraId="1D585DD5" w14:textId="1356C919" w:rsidR="006A15FA" w:rsidRPr="00B46A55" w:rsidRDefault="006A15FA" w:rsidP="00B46A55">
      <w:pPr>
        <w:spacing w:line="360" w:lineRule="auto"/>
        <w:jc w:val="both"/>
        <w:rPr>
          <w:rFonts w:ascii="Lato" w:eastAsiaTheme="minorEastAsia" w:hAnsi="Lato"/>
          <w:color w:val="000000" w:themeColor="text1"/>
          <w:sz w:val="20"/>
          <w:szCs w:val="20"/>
        </w:rPr>
      </w:pPr>
      <w:r w:rsidRPr="00B46A55">
        <w:rPr>
          <w:rFonts w:ascii="Lato" w:eastAsiaTheme="minorEastAsia" w:hAnsi="Lato"/>
          <w:color w:val="000000" w:themeColor="text1"/>
          <w:sz w:val="20"/>
          <w:szCs w:val="20"/>
        </w:rPr>
        <w:t>This appendix provides guidance for staff members on how data subject access requests should be handled</w:t>
      </w:r>
      <w:r w:rsidR="00C06CBC" w:rsidRPr="00B46A55">
        <w:rPr>
          <w:rFonts w:ascii="Lato" w:eastAsiaTheme="minorEastAsia" w:hAnsi="Lato"/>
          <w:color w:val="000000" w:themeColor="text1"/>
          <w:sz w:val="20"/>
          <w:szCs w:val="20"/>
        </w:rPr>
        <w:t xml:space="preserve"> </w:t>
      </w:r>
      <w:r w:rsidRPr="00B46A55">
        <w:rPr>
          <w:rFonts w:ascii="Lato" w:eastAsiaTheme="minorEastAsia" w:hAnsi="Lato"/>
          <w:color w:val="000000" w:themeColor="text1"/>
          <w:sz w:val="20"/>
          <w:szCs w:val="20"/>
        </w:rPr>
        <w:t>and for all individuals on how to make a SAR.</w:t>
      </w:r>
    </w:p>
    <w:p w14:paraId="621485C0" w14:textId="409A0F61" w:rsidR="006A15FA" w:rsidRPr="00B46A55" w:rsidRDefault="006A15FA" w:rsidP="00B46A55">
      <w:pPr>
        <w:spacing w:line="360" w:lineRule="auto"/>
        <w:jc w:val="both"/>
        <w:rPr>
          <w:rFonts w:ascii="Lato" w:eastAsiaTheme="minorEastAsia" w:hAnsi="Lato"/>
          <w:color w:val="000000" w:themeColor="text1"/>
          <w:sz w:val="20"/>
          <w:szCs w:val="20"/>
        </w:rPr>
      </w:pPr>
      <w:r w:rsidRPr="00B46A55">
        <w:rPr>
          <w:rFonts w:ascii="Lato" w:eastAsiaTheme="minorEastAsia" w:hAnsi="Lato"/>
          <w:color w:val="000000" w:themeColor="text1"/>
          <w:sz w:val="20"/>
          <w:szCs w:val="20"/>
        </w:rPr>
        <w:t>Failure to comply with the right of access under UK GDPR puts both staff and the School at potentially significant risk</w:t>
      </w:r>
      <w:r w:rsidR="00C06CBC" w:rsidRPr="00B46A55">
        <w:rPr>
          <w:rFonts w:ascii="Lato" w:eastAsiaTheme="minorEastAsia" w:hAnsi="Lato"/>
          <w:color w:val="000000" w:themeColor="text1"/>
          <w:sz w:val="20"/>
          <w:szCs w:val="20"/>
        </w:rPr>
        <w:t xml:space="preserve"> </w:t>
      </w:r>
      <w:r w:rsidRPr="00B46A55">
        <w:rPr>
          <w:rFonts w:ascii="Lato" w:eastAsiaTheme="minorEastAsia" w:hAnsi="Lato"/>
          <w:color w:val="000000" w:themeColor="text1"/>
          <w:sz w:val="20"/>
          <w:szCs w:val="20"/>
        </w:rPr>
        <w:t xml:space="preserve">and so the School takes compliance with this policy very seriously. </w:t>
      </w:r>
    </w:p>
    <w:p w14:paraId="485BFAA1" w14:textId="429FE90E"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 </w:t>
      </w:r>
      <w:r w:rsidR="002F701F" w:rsidRPr="008F7FCE">
        <w:rPr>
          <w:rFonts w:ascii="Lato" w:eastAsia="Verdana" w:hAnsi="Lato" w:cs="Verdana"/>
          <w:color w:val="000000" w:themeColor="text1"/>
          <w:sz w:val="20"/>
          <w:szCs w:val="20"/>
        </w:rPr>
        <w:t>data s</w:t>
      </w:r>
      <w:r w:rsidRPr="008F7FCE">
        <w:rPr>
          <w:rFonts w:ascii="Lato" w:eastAsia="Verdana" w:hAnsi="Lato" w:cs="Verdana"/>
          <w:color w:val="000000" w:themeColor="text1"/>
          <w:sz w:val="20"/>
          <w:szCs w:val="20"/>
        </w:rPr>
        <w:t>ubject has the right to be informed by the School of the following: -</w:t>
      </w:r>
    </w:p>
    <w:p w14:paraId="7B2F38D6"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Confirmation that their data is being processed;</w:t>
      </w:r>
    </w:p>
    <w:p w14:paraId="45C2B757"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Access to their personal data;</w:t>
      </w:r>
    </w:p>
    <w:p w14:paraId="0E1B874D"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 description of the information that is being processed;</w:t>
      </w:r>
    </w:p>
    <w:p w14:paraId="62454036"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lastRenderedPageBreak/>
        <w:t>The purpose for which the information is being processed;</w:t>
      </w:r>
    </w:p>
    <w:p w14:paraId="31FE5CE8"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The recipients/class of recipients to whom that information is or may be disclosed;</w:t>
      </w:r>
    </w:p>
    <w:p w14:paraId="7CF44109"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Details of the School’s sources of information obtained;</w:t>
      </w:r>
    </w:p>
    <w:p w14:paraId="29B210E9" w14:textId="1949C47E"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 xml:space="preserve">In relation to any </w:t>
      </w:r>
      <w:r w:rsidR="002F701F" w:rsidRPr="008F7FCE">
        <w:rPr>
          <w:rFonts w:ascii="Lato" w:eastAsia="Verdana" w:hAnsi="Lato" w:cs="Verdana"/>
          <w:color w:val="000000" w:themeColor="text1"/>
          <w:sz w:val="20"/>
          <w:szCs w:val="20"/>
        </w:rPr>
        <w:t>personal data</w:t>
      </w:r>
      <w:r w:rsidRPr="008F7FCE">
        <w:rPr>
          <w:rFonts w:ascii="Lato" w:eastAsia="Verdana" w:hAnsi="Lato" w:cs="Verdana"/>
          <w:color w:val="000000" w:themeColor="text1"/>
          <w:sz w:val="20"/>
          <w:szCs w:val="20"/>
        </w:rPr>
        <w:t xml:space="preserve"> processed for the purposes of evaluating matters in relation to the </w:t>
      </w:r>
      <w:r w:rsidR="002F701F" w:rsidRPr="008F7FCE">
        <w:rPr>
          <w:rFonts w:ascii="Lato" w:eastAsia="Verdana" w:hAnsi="Lato" w:cs="Verdana"/>
          <w:color w:val="000000" w:themeColor="text1"/>
          <w:sz w:val="20"/>
          <w:szCs w:val="20"/>
        </w:rPr>
        <w:t>d</w:t>
      </w:r>
      <w:r w:rsidRPr="008F7FCE">
        <w:rPr>
          <w:rFonts w:ascii="Lato" w:eastAsia="Verdana" w:hAnsi="Lato" w:cs="Verdana"/>
          <w:color w:val="000000" w:themeColor="text1"/>
          <w:sz w:val="20"/>
          <w:szCs w:val="20"/>
        </w:rPr>
        <w:t xml:space="preserve">ata </w:t>
      </w:r>
      <w:r w:rsidR="002F701F" w:rsidRPr="008F7FCE">
        <w:rPr>
          <w:rFonts w:ascii="Lato" w:eastAsia="Verdana" w:hAnsi="Lato" w:cs="Verdana"/>
          <w:color w:val="000000" w:themeColor="text1"/>
          <w:sz w:val="20"/>
          <w:szCs w:val="20"/>
        </w:rPr>
        <w:t>s</w:t>
      </w:r>
      <w:r w:rsidRPr="008F7FCE">
        <w:rPr>
          <w:rFonts w:ascii="Lato" w:eastAsia="Verdana" w:hAnsi="Lato" w:cs="Verdana"/>
          <w:color w:val="000000" w:themeColor="text1"/>
          <w:sz w:val="20"/>
          <w:szCs w:val="20"/>
        </w:rPr>
        <w:t>ubject that has constituted or is likely to constitute the sole basis for any decision significantly affecting him or her, to be informed of the logic of the Data Controller’s decision making. Such data may include, but is not limited to, performance at work, creditworthiness, reliability and conduct; and</w:t>
      </w:r>
    </w:p>
    <w:p w14:paraId="30FBC44D" w14:textId="07B79A96" w:rsidR="006A15FA"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Other supplementary information.</w:t>
      </w:r>
    </w:p>
    <w:p w14:paraId="210A13A4" w14:textId="094606A4" w:rsidR="0030719B" w:rsidRPr="008F7FCE" w:rsidRDefault="0030719B" w:rsidP="0030719B">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 xml:space="preserve">Dealing with a SAR is time critical and must be prioritised. </w:t>
      </w:r>
      <w:r w:rsidR="005157BE" w:rsidRPr="008F7FCE">
        <w:rPr>
          <w:rFonts w:ascii="Lato" w:eastAsiaTheme="minorEastAsia" w:hAnsi="Lato"/>
          <w:color w:val="000000" w:themeColor="text1"/>
          <w:sz w:val="20"/>
          <w:szCs w:val="20"/>
        </w:rPr>
        <w:t>Other than in exceptional cases, we will have only one month in which to respond to a SAR and even</w:t>
      </w:r>
      <w:r w:rsidR="009B42E9" w:rsidRPr="008F7FCE">
        <w:rPr>
          <w:rFonts w:ascii="Lato" w:eastAsiaTheme="minorEastAsia" w:hAnsi="Lato"/>
          <w:color w:val="000000" w:themeColor="text1"/>
          <w:sz w:val="20"/>
          <w:szCs w:val="20"/>
        </w:rPr>
        <w:t xml:space="preserve"> if an extension of the time limit is permitted, the individual must still be informed within that month of the fact that the request will take longer to process and the reasons for the delay. Fail</w:t>
      </w:r>
      <w:r w:rsidR="00EE348E" w:rsidRPr="008F7FCE">
        <w:rPr>
          <w:rFonts w:ascii="Lato" w:eastAsiaTheme="minorEastAsia" w:hAnsi="Lato"/>
          <w:color w:val="000000" w:themeColor="text1"/>
          <w:sz w:val="20"/>
          <w:szCs w:val="20"/>
        </w:rPr>
        <w:t>ure to deal with a SAR within that period could leave us open to the possibility of being fined by the ICO</w:t>
      </w:r>
      <w:r w:rsidR="003E16CE" w:rsidRPr="008F7FCE">
        <w:rPr>
          <w:rFonts w:ascii="Lato" w:eastAsiaTheme="minorEastAsia" w:hAnsi="Lato"/>
          <w:color w:val="000000" w:themeColor="text1"/>
          <w:sz w:val="20"/>
          <w:szCs w:val="20"/>
        </w:rPr>
        <w:t>.</w:t>
      </w:r>
    </w:p>
    <w:p w14:paraId="633FB303" w14:textId="108C246B" w:rsidR="00D7689F" w:rsidRPr="008F7FCE" w:rsidRDefault="00D7689F" w:rsidP="0030719B">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All staff must be aware of the potential for receiving a SAR and the importance of dealing with such as request as a matter of urgency.</w:t>
      </w:r>
    </w:p>
    <w:p w14:paraId="3363FB31" w14:textId="77777777" w:rsidR="00B9201F" w:rsidRPr="008F7FCE" w:rsidRDefault="00D7689F" w:rsidP="0030719B">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Anyone within the School may receive a SAR</w:t>
      </w:r>
      <w:r w:rsidR="00813DA4" w:rsidRPr="008F7FCE">
        <w:rPr>
          <w:rFonts w:ascii="Lato" w:eastAsiaTheme="minorEastAsia" w:hAnsi="Lato"/>
          <w:color w:val="000000" w:themeColor="text1"/>
          <w:sz w:val="20"/>
          <w:szCs w:val="20"/>
        </w:rPr>
        <w:t xml:space="preserve">. It does not need to be made to a nominated person or even to a person responsible </w:t>
      </w:r>
      <w:r w:rsidR="005A50C8" w:rsidRPr="008F7FCE">
        <w:rPr>
          <w:rFonts w:ascii="Lato" w:eastAsiaTheme="minorEastAsia" w:hAnsi="Lato"/>
          <w:color w:val="000000" w:themeColor="text1"/>
          <w:sz w:val="20"/>
          <w:szCs w:val="20"/>
        </w:rPr>
        <w:t xml:space="preserve">for dealing with either the data subject or information of that type. It will be equally as valid if </w:t>
      </w:r>
      <w:r w:rsidR="00B658D7" w:rsidRPr="008F7FCE">
        <w:rPr>
          <w:rFonts w:ascii="Lato" w:eastAsiaTheme="minorEastAsia" w:hAnsi="Lato"/>
          <w:color w:val="000000" w:themeColor="text1"/>
          <w:sz w:val="20"/>
          <w:szCs w:val="20"/>
        </w:rPr>
        <w:t xml:space="preserve">sent to </w:t>
      </w:r>
      <w:r w:rsidR="005A50C8" w:rsidRPr="008F7FCE">
        <w:rPr>
          <w:rFonts w:ascii="Lato" w:eastAsiaTheme="minorEastAsia" w:hAnsi="Lato"/>
          <w:color w:val="000000" w:themeColor="text1"/>
          <w:sz w:val="20"/>
          <w:szCs w:val="20"/>
        </w:rPr>
        <w:t>anyone with</w:t>
      </w:r>
      <w:r w:rsidR="00B658D7" w:rsidRPr="008F7FCE">
        <w:rPr>
          <w:rFonts w:ascii="Lato" w:eastAsiaTheme="minorEastAsia" w:hAnsi="Lato"/>
          <w:color w:val="000000" w:themeColor="text1"/>
          <w:sz w:val="20"/>
          <w:szCs w:val="20"/>
        </w:rPr>
        <w:t>in the school.</w:t>
      </w:r>
      <w:r w:rsidR="006C5EDD" w:rsidRPr="008F7FCE">
        <w:rPr>
          <w:rFonts w:ascii="Lato" w:eastAsiaTheme="minorEastAsia" w:hAnsi="Lato"/>
          <w:color w:val="000000" w:themeColor="text1"/>
          <w:sz w:val="20"/>
          <w:szCs w:val="20"/>
        </w:rPr>
        <w:t xml:space="preserve"> </w:t>
      </w:r>
    </w:p>
    <w:p w14:paraId="39D9BB73" w14:textId="29D43A01" w:rsidR="006C5EDD" w:rsidRPr="008F7FCE" w:rsidRDefault="006C5EDD" w:rsidP="008F7FCE">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 xml:space="preserve">If you receive a SAR, please contact </w:t>
      </w:r>
      <w:r w:rsidR="008E18B8">
        <w:rPr>
          <w:rFonts w:ascii="Lato" w:eastAsiaTheme="minorEastAsia" w:hAnsi="Lato"/>
          <w:color w:val="000000" w:themeColor="text1"/>
          <w:sz w:val="20"/>
          <w:szCs w:val="20"/>
        </w:rPr>
        <w:t xml:space="preserve">Lizzie Donagain. </w:t>
      </w:r>
      <w:r w:rsidR="00B9201F" w:rsidRPr="008F7FCE">
        <w:rPr>
          <w:rFonts w:ascii="Lato" w:eastAsiaTheme="minorEastAsia" w:hAnsi="Lato"/>
          <w:color w:val="000000" w:themeColor="text1"/>
          <w:sz w:val="20"/>
          <w:szCs w:val="20"/>
        </w:rPr>
        <w:t xml:space="preserve"> A request for information does not need to mention that it is a SAR provided that it is clear that it is an </w:t>
      </w:r>
      <w:r w:rsidR="0052080D" w:rsidRPr="008F7FCE">
        <w:rPr>
          <w:rFonts w:ascii="Lato" w:eastAsiaTheme="minorEastAsia" w:hAnsi="Lato"/>
          <w:color w:val="000000" w:themeColor="text1"/>
          <w:sz w:val="20"/>
          <w:szCs w:val="20"/>
        </w:rPr>
        <w:t xml:space="preserve">individual asking for their own personal data. There is no specified </w:t>
      </w:r>
      <w:proofErr w:type="gramStart"/>
      <w:r w:rsidR="0052080D" w:rsidRPr="008F7FCE">
        <w:rPr>
          <w:rFonts w:ascii="Lato" w:eastAsiaTheme="minorEastAsia" w:hAnsi="Lato"/>
          <w:color w:val="000000" w:themeColor="text1"/>
          <w:sz w:val="20"/>
          <w:szCs w:val="20"/>
        </w:rPr>
        <w:t>wording</w:t>
      </w:r>
      <w:proofErr w:type="gramEnd"/>
      <w:r w:rsidR="0052080D" w:rsidRPr="008F7FCE">
        <w:rPr>
          <w:rFonts w:ascii="Lato" w:eastAsiaTheme="minorEastAsia" w:hAnsi="Lato"/>
          <w:color w:val="000000" w:themeColor="text1"/>
          <w:sz w:val="20"/>
          <w:szCs w:val="20"/>
        </w:rPr>
        <w:t xml:space="preserve"> and it does not have to be on an official form</w:t>
      </w:r>
      <w:r w:rsidR="00696349" w:rsidRPr="008F7FCE">
        <w:rPr>
          <w:rFonts w:ascii="Lato" w:eastAsiaTheme="minorEastAsia" w:hAnsi="Lato"/>
          <w:color w:val="000000" w:themeColor="text1"/>
          <w:sz w:val="20"/>
          <w:szCs w:val="20"/>
        </w:rPr>
        <w:t>. A SAR does not need to be in writing and can be made verbally, by post, by email or even using</w:t>
      </w:r>
      <w:r w:rsidR="00D56461" w:rsidRPr="008F7FCE">
        <w:rPr>
          <w:rFonts w:ascii="Lato" w:eastAsiaTheme="minorEastAsia" w:hAnsi="Lato"/>
          <w:color w:val="000000" w:themeColor="text1"/>
          <w:sz w:val="20"/>
          <w:szCs w:val="20"/>
        </w:rPr>
        <w:t xml:space="preserve"> social media where relevant.</w:t>
      </w:r>
    </w:p>
    <w:p w14:paraId="0042DE7B" w14:textId="77777777" w:rsidR="00E30CD4" w:rsidRPr="008F7FCE" w:rsidRDefault="00E30CD4" w:rsidP="00106697">
      <w:pPr>
        <w:jc w:val="both"/>
        <w:rPr>
          <w:rFonts w:ascii="Lato" w:eastAsia="Verdana" w:hAnsi="Lato" w:cs="Verdana"/>
          <w:b/>
          <w:bCs/>
          <w:color w:val="000000" w:themeColor="text1"/>
          <w:sz w:val="20"/>
          <w:szCs w:val="20"/>
        </w:rPr>
      </w:pPr>
    </w:p>
    <w:p w14:paraId="45A67E30" w14:textId="61A8BF18"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How to </w:t>
      </w:r>
      <w:r w:rsidR="00CB6AC4" w:rsidRPr="008F7FCE">
        <w:rPr>
          <w:rFonts w:ascii="Lato" w:eastAsia="Verdana" w:hAnsi="Lato" w:cs="Verdana"/>
          <w:b/>
          <w:bCs/>
          <w:color w:val="000000" w:themeColor="text1"/>
          <w:sz w:val="20"/>
          <w:szCs w:val="20"/>
        </w:rPr>
        <w:t>Re</w:t>
      </w:r>
      <w:r w:rsidRPr="008F7FCE">
        <w:rPr>
          <w:rFonts w:ascii="Lato" w:eastAsia="Verdana" w:hAnsi="Lato" w:cs="Verdana"/>
          <w:b/>
          <w:bCs/>
          <w:color w:val="000000" w:themeColor="text1"/>
          <w:sz w:val="20"/>
          <w:szCs w:val="20"/>
        </w:rPr>
        <w:t xml:space="preserve">cognise a </w:t>
      </w:r>
      <w:r w:rsidR="00CB6AC4"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CB6AC4"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 xml:space="preserve">ccess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1F43C477" w14:textId="5257D962"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 data subject access request is a request from an individual (or from someone acting with the authority of an individual, </w:t>
      </w:r>
      <w:r w:rsidR="002F701F" w:rsidRPr="008F7FCE">
        <w:rPr>
          <w:rFonts w:ascii="Lato" w:eastAsia="Verdana" w:hAnsi="Lato" w:cs="Verdana"/>
          <w:color w:val="000000" w:themeColor="text1"/>
          <w:sz w:val="20"/>
          <w:szCs w:val="20"/>
        </w:rPr>
        <w:t>e.g.,</w:t>
      </w:r>
      <w:r w:rsidRPr="008F7FCE">
        <w:rPr>
          <w:rFonts w:ascii="Lato" w:eastAsia="Verdana" w:hAnsi="Lato" w:cs="Verdana"/>
          <w:color w:val="000000" w:themeColor="text1"/>
          <w:sz w:val="20"/>
          <w:szCs w:val="20"/>
        </w:rPr>
        <w:t xml:space="preserve"> a solicitor or a parent making a request in relation to information relating to their child): </w:t>
      </w:r>
    </w:p>
    <w:p w14:paraId="05D4D895" w14:textId="77777777" w:rsidR="006A15FA" w:rsidRPr="008F7FCE" w:rsidRDefault="006A15FA" w:rsidP="00106697">
      <w:pPr>
        <w:pStyle w:val="ListParagraph"/>
        <w:numPr>
          <w:ilvl w:val="0"/>
          <w:numId w:val="3"/>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for confirmation as to whether the School process personal data about him or her and, if so</w:t>
      </w:r>
    </w:p>
    <w:p w14:paraId="51858D51" w14:textId="77777777" w:rsidR="006A15FA" w:rsidRPr="008F7FCE" w:rsidRDefault="006A15FA" w:rsidP="00106697">
      <w:pPr>
        <w:pStyle w:val="ListParagraph"/>
        <w:numPr>
          <w:ilvl w:val="0"/>
          <w:numId w:val="3"/>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for access to that personal data</w:t>
      </w:r>
    </w:p>
    <w:p w14:paraId="0B8B3751" w14:textId="77777777" w:rsidR="006A15FA" w:rsidRPr="008F7FCE" w:rsidRDefault="006A15FA" w:rsidP="00106697">
      <w:pPr>
        <w:pStyle w:val="ListParagraph"/>
        <w:numPr>
          <w:ilvl w:val="0"/>
          <w:numId w:val="3"/>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and/or certain other supplementary information</w:t>
      </w:r>
    </w:p>
    <w:p w14:paraId="76D5DE90" w14:textId="0F5A4CFA"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 valid SAR can be both in writing (by letter, email, WhatsApp text</w:t>
      </w:r>
      <w:r w:rsidR="0000088A" w:rsidRPr="008F7FCE">
        <w:rPr>
          <w:rFonts w:ascii="Lato" w:eastAsia="Verdana" w:hAnsi="Lato" w:cs="Verdana"/>
          <w:color w:val="000000" w:themeColor="text1"/>
          <w:sz w:val="20"/>
          <w:szCs w:val="20"/>
        </w:rPr>
        <w:t>, social media</w:t>
      </w:r>
      <w:r w:rsidRPr="008F7FCE">
        <w:rPr>
          <w:rFonts w:ascii="Lato" w:eastAsia="Verdana" w:hAnsi="Lato" w:cs="Verdana"/>
          <w:color w:val="000000" w:themeColor="text1"/>
          <w:sz w:val="20"/>
          <w:szCs w:val="20"/>
        </w:rPr>
        <w:t>) or verbally (</w:t>
      </w:r>
      <w:r w:rsidR="002F701F" w:rsidRPr="008F7FCE">
        <w:rPr>
          <w:rFonts w:ascii="Lato" w:eastAsia="Verdana" w:hAnsi="Lato" w:cs="Verdana"/>
          <w:color w:val="000000" w:themeColor="text1"/>
          <w:sz w:val="20"/>
          <w:szCs w:val="20"/>
        </w:rPr>
        <w:t>e.g.,</w:t>
      </w:r>
      <w:r w:rsidRPr="008F7FCE">
        <w:rPr>
          <w:rFonts w:ascii="Lato" w:eastAsia="Verdana" w:hAnsi="Lato" w:cs="Verdana"/>
          <w:color w:val="000000" w:themeColor="text1"/>
          <w:sz w:val="20"/>
          <w:szCs w:val="20"/>
        </w:rPr>
        <w:t xml:space="preserve"> during a telephone conversation</w:t>
      </w:r>
      <w:r w:rsidR="006D35A6" w:rsidRPr="008F7FCE">
        <w:rPr>
          <w:rFonts w:ascii="Lato" w:eastAsia="Verdana" w:hAnsi="Lato" w:cs="Verdana"/>
          <w:color w:val="000000" w:themeColor="text1"/>
          <w:sz w:val="20"/>
          <w:szCs w:val="20"/>
        </w:rPr>
        <w:t xml:space="preserve"> or meeting</w:t>
      </w:r>
      <w:r w:rsidRPr="008F7FCE">
        <w:rPr>
          <w:rFonts w:ascii="Lato" w:eastAsia="Verdana" w:hAnsi="Lato" w:cs="Verdana"/>
          <w:color w:val="000000" w:themeColor="text1"/>
          <w:sz w:val="20"/>
          <w:szCs w:val="20"/>
        </w:rPr>
        <w:t xml:space="preserve">). The request may refer to the UK GDPR and/or to ‘data protection’ and/or to ‘personal data’ but does not need to do so in order to be a valid request. For example, a letter which states ‘please provide me with a copy of information that the School hold about me’ </w:t>
      </w:r>
      <w:r w:rsidR="002F701F" w:rsidRPr="008F7FCE">
        <w:rPr>
          <w:rFonts w:ascii="Lato" w:eastAsia="Verdana" w:hAnsi="Lato" w:cs="Verdana"/>
          <w:color w:val="000000" w:themeColor="text1"/>
          <w:sz w:val="20"/>
          <w:szCs w:val="20"/>
        </w:rPr>
        <w:t>would constitute a</w:t>
      </w:r>
      <w:r w:rsidRPr="008F7FCE">
        <w:rPr>
          <w:rFonts w:ascii="Lato" w:eastAsia="Verdana" w:hAnsi="Lato" w:cs="Verdana"/>
          <w:color w:val="000000" w:themeColor="text1"/>
          <w:sz w:val="20"/>
          <w:szCs w:val="20"/>
        </w:rPr>
        <w:t xml:space="preserve"> data subject access request and should be treated as such.</w:t>
      </w:r>
    </w:p>
    <w:p w14:paraId="05C826BD" w14:textId="03D11AE2"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lastRenderedPageBreak/>
        <w:t xml:space="preserve">A data subject is generally only entitled to access their own personal data and not information relating to other people. </w:t>
      </w:r>
    </w:p>
    <w:p w14:paraId="45ACE2E9" w14:textId="77777777" w:rsidR="00E30CD4" w:rsidRPr="008F7FCE" w:rsidRDefault="00E30CD4" w:rsidP="00106697">
      <w:pPr>
        <w:jc w:val="both"/>
        <w:rPr>
          <w:rFonts w:ascii="Lato" w:eastAsia="Verdana" w:hAnsi="Lato" w:cs="Verdana"/>
          <w:b/>
          <w:bCs/>
          <w:color w:val="000000" w:themeColor="text1"/>
          <w:sz w:val="20"/>
          <w:szCs w:val="20"/>
        </w:rPr>
      </w:pPr>
    </w:p>
    <w:p w14:paraId="6A82CDD7" w14:textId="5D13FEBA"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How to </w:t>
      </w:r>
      <w:r w:rsidR="00CB6AC4" w:rsidRPr="008F7FCE">
        <w:rPr>
          <w:rFonts w:ascii="Lato" w:eastAsia="Verdana" w:hAnsi="Lato" w:cs="Verdana"/>
          <w:b/>
          <w:bCs/>
          <w:color w:val="000000" w:themeColor="text1"/>
          <w:sz w:val="20"/>
          <w:szCs w:val="20"/>
        </w:rPr>
        <w:t>M</w:t>
      </w:r>
      <w:r w:rsidRPr="008F7FCE">
        <w:rPr>
          <w:rFonts w:ascii="Lato" w:eastAsia="Verdana" w:hAnsi="Lato" w:cs="Verdana"/>
          <w:b/>
          <w:bCs/>
          <w:color w:val="000000" w:themeColor="text1"/>
          <w:sz w:val="20"/>
          <w:szCs w:val="20"/>
        </w:rPr>
        <w:t>ake a</w:t>
      </w:r>
      <w:r w:rsidR="00CB6AC4" w:rsidRPr="008F7FCE">
        <w:rPr>
          <w:rFonts w:ascii="Lato" w:eastAsia="Verdana" w:hAnsi="Lato" w:cs="Verdana"/>
          <w:b/>
          <w:bCs/>
          <w:color w:val="000000" w:themeColor="text1"/>
          <w:sz w:val="20"/>
          <w:szCs w:val="20"/>
        </w:rPr>
        <w:t xml:space="preserve"> Data</w:t>
      </w:r>
      <w:r w:rsidRPr="008F7FCE">
        <w:rPr>
          <w:rFonts w:ascii="Lato" w:eastAsia="Verdana" w:hAnsi="Lato" w:cs="Verdana"/>
          <w:b/>
          <w:bCs/>
          <w:color w:val="000000" w:themeColor="text1"/>
          <w:sz w:val="20"/>
          <w:szCs w:val="20"/>
        </w:rPr>
        <w:t xml:space="preserve"> </w:t>
      </w:r>
      <w:r w:rsidR="00CB6AC4"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CB6AC4" w:rsidRPr="008F7FCE">
        <w:rPr>
          <w:rFonts w:ascii="Lato" w:eastAsia="Verdana" w:hAnsi="Lato" w:cs="Verdana"/>
          <w:b/>
          <w:bCs/>
          <w:color w:val="000000" w:themeColor="text1"/>
          <w:sz w:val="20"/>
          <w:szCs w:val="20"/>
        </w:rPr>
        <w:t>Ac</w:t>
      </w:r>
      <w:r w:rsidRPr="008F7FCE">
        <w:rPr>
          <w:rFonts w:ascii="Lato" w:eastAsia="Verdana" w:hAnsi="Lato" w:cs="Verdana"/>
          <w:b/>
          <w:bCs/>
          <w:color w:val="000000" w:themeColor="text1"/>
          <w:sz w:val="20"/>
          <w:szCs w:val="20"/>
        </w:rPr>
        <w:t xml:space="preserve">cess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371F9F40" w14:textId="7CC3B1F3"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Whilst there is no requirement to do so, we encourage any individuals who wish to make such a request to make the request in writing, detailing exactly the personal data being requested.  This allows the School to easily recognise that you wish to make a data subject access request and the nature of your request. If the request is unclear/</w:t>
      </w:r>
      <w:r w:rsidR="002F701F" w:rsidRPr="008F7FCE">
        <w:rPr>
          <w:rFonts w:ascii="Lato" w:eastAsia="Verdana" w:hAnsi="Lato" w:cs="Verdana"/>
          <w:color w:val="000000" w:themeColor="text1"/>
          <w:sz w:val="20"/>
          <w:szCs w:val="20"/>
        </w:rPr>
        <w:t>v</w:t>
      </w:r>
      <w:r w:rsidRPr="008F7FCE">
        <w:rPr>
          <w:rFonts w:ascii="Lato" w:eastAsia="Verdana" w:hAnsi="Lato" w:cs="Verdana"/>
          <w:color w:val="000000" w:themeColor="text1"/>
          <w:sz w:val="20"/>
          <w:szCs w:val="20"/>
        </w:rPr>
        <w:t xml:space="preserve">ague we may be required to clarify the scope of the request which may in turn delay the start of the time period for dealing with the request. </w:t>
      </w:r>
    </w:p>
    <w:p w14:paraId="10B30085" w14:textId="28796EA7" w:rsidR="006967E0" w:rsidRPr="008F7FCE" w:rsidRDefault="006967E0"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If a request is made verbally, we will ensure we follow this up with something in writing to confirm</w:t>
      </w:r>
      <w:r w:rsidR="00091162" w:rsidRPr="008F7FCE">
        <w:rPr>
          <w:rFonts w:ascii="Lato" w:eastAsia="Verdana" w:hAnsi="Lato" w:cs="Verdana"/>
          <w:color w:val="000000" w:themeColor="text1"/>
          <w:sz w:val="20"/>
          <w:szCs w:val="20"/>
        </w:rPr>
        <w:t xml:space="preserve"> what has been requested and </w:t>
      </w:r>
      <w:r w:rsidR="006E59C6" w:rsidRPr="008F7FCE">
        <w:rPr>
          <w:rFonts w:ascii="Lato" w:eastAsia="Verdana" w:hAnsi="Lato" w:cs="Verdana"/>
          <w:color w:val="000000" w:themeColor="text1"/>
          <w:sz w:val="20"/>
          <w:szCs w:val="20"/>
        </w:rPr>
        <w:t>outline the timeframe for dealing with the request.</w:t>
      </w:r>
    </w:p>
    <w:p w14:paraId="05910A99" w14:textId="77777777" w:rsidR="00E30CD4" w:rsidRPr="008F7FCE" w:rsidRDefault="00E30CD4" w:rsidP="00106697">
      <w:pPr>
        <w:jc w:val="both"/>
        <w:rPr>
          <w:rFonts w:ascii="Lato" w:eastAsia="Verdana" w:hAnsi="Lato" w:cs="Verdana"/>
          <w:b/>
          <w:bCs/>
          <w:color w:val="000000" w:themeColor="text1"/>
          <w:sz w:val="20"/>
          <w:szCs w:val="20"/>
        </w:rPr>
      </w:pPr>
    </w:p>
    <w:p w14:paraId="532D348A" w14:textId="770B982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What to do </w:t>
      </w:r>
      <w:r w:rsidR="00CB6AC4" w:rsidRPr="008F7FCE">
        <w:rPr>
          <w:rFonts w:ascii="Lato" w:eastAsia="Verdana" w:hAnsi="Lato" w:cs="Verdana"/>
          <w:b/>
          <w:bCs/>
          <w:color w:val="000000" w:themeColor="text1"/>
          <w:sz w:val="20"/>
          <w:szCs w:val="20"/>
        </w:rPr>
        <w:t>W</w:t>
      </w:r>
      <w:r w:rsidRPr="008F7FCE">
        <w:rPr>
          <w:rFonts w:ascii="Lato" w:eastAsia="Verdana" w:hAnsi="Lato" w:cs="Verdana"/>
          <w:b/>
          <w:bCs/>
          <w:color w:val="000000" w:themeColor="text1"/>
          <w:sz w:val="20"/>
          <w:szCs w:val="20"/>
        </w:rPr>
        <w:t xml:space="preserve">hen </w:t>
      </w:r>
      <w:r w:rsidR="00CB6AC4" w:rsidRPr="008F7FCE">
        <w:rPr>
          <w:rFonts w:ascii="Lato" w:eastAsia="Verdana" w:hAnsi="Lato" w:cs="Verdana"/>
          <w:b/>
          <w:bCs/>
          <w:color w:val="000000" w:themeColor="text1"/>
          <w:sz w:val="20"/>
          <w:szCs w:val="20"/>
        </w:rPr>
        <w:t>Y</w:t>
      </w:r>
      <w:r w:rsidRPr="008F7FCE">
        <w:rPr>
          <w:rFonts w:ascii="Lato" w:eastAsia="Verdana" w:hAnsi="Lato" w:cs="Verdana"/>
          <w:b/>
          <w:bCs/>
          <w:color w:val="000000" w:themeColor="text1"/>
          <w:sz w:val="20"/>
          <w:szCs w:val="20"/>
        </w:rPr>
        <w:t xml:space="preserve">ou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eceive a </w:t>
      </w:r>
      <w:r w:rsidR="00CB6AC4" w:rsidRPr="008F7FCE">
        <w:rPr>
          <w:rFonts w:ascii="Lato" w:eastAsia="Verdana" w:hAnsi="Lato" w:cs="Verdana"/>
          <w:b/>
          <w:bCs/>
          <w:color w:val="000000" w:themeColor="text1"/>
          <w:sz w:val="20"/>
          <w:szCs w:val="20"/>
        </w:rPr>
        <w:t>D</w:t>
      </w:r>
      <w:r w:rsidRPr="008F7FCE">
        <w:rPr>
          <w:rFonts w:ascii="Lato" w:eastAsia="Verdana" w:hAnsi="Lato" w:cs="Verdana"/>
          <w:b/>
          <w:bCs/>
          <w:color w:val="000000" w:themeColor="text1"/>
          <w:sz w:val="20"/>
          <w:szCs w:val="20"/>
        </w:rPr>
        <w:t xml:space="preserve">ata </w:t>
      </w:r>
      <w:r w:rsidR="00CB6AC4"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CB6AC4"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 xml:space="preserve">ccess </w:t>
      </w:r>
      <w:r w:rsidR="00CB6AC4" w:rsidRPr="008F7FCE">
        <w:rPr>
          <w:rFonts w:ascii="Lato" w:eastAsia="Verdana" w:hAnsi="Lato" w:cs="Verdana"/>
          <w:b/>
          <w:bCs/>
          <w:color w:val="000000" w:themeColor="text1"/>
          <w:sz w:val="20"/>
          <w:szCs w:val="20"/>
        </w:rPr>
        <w:t>Re</w:t>
      </w:r>
      <w:r w:rsidRPr="008F7FCE">
        <w:rPr>
          <w:rFonts w:ascii="Lato" w:eastAsia="Verdana" w:hAnsi="Lato" w:cs="Verdana"/>
          <w:b/>
          <w:bCs/>
          <w:color w:val="000000" w:themeColor="text1"/>
          <w:sz w:val="20"/>
          <w:szCs w:val="20"/>
        </w:rPr>
        <w:t xml:space="preserve">quest </w:t>
      </w:r>
    </w:p>
    <w:p w14:paraId="08456741" w14:textId="06824F79"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All data subject access requests should be immediately directed to </w:t>
      </w:r>
      <w:r w:rsidR="008E18B8">
        <w:rPr>
          <w:rFonts w:ascii="Lato" w:eastAsia="Verdana" w:hAnsi="Lato" w:cs="Verdana"/>
          <w:color w:val="000000" w:themeColor="text1"/>
          <w:sz w:val="20"/>
          <w:szCs w:val="20"/>
        </w:rPr>
        <w:t>Lizzie Donagain</w:t>
      </w:r>
      <w:r w:rsidRPr="008F7FCE">
        <w:rPr>
          <w:rFonts w:ascii="Lato" w:eastAsia="Verdana" w:hAnsi="Lato" w:cs="Verdana"/>
          <w:color w:val="000000" w:themeColor="text1"/>
          <w:sz w:val="20"/>
          <w:szCs w:val="20"/>
        </w:rPr>
        <w:t xml:space="preserve"> who should contact Judicium as DPO in order to assist with the request and what is required. There are limited timescales within which the School must respond to a request and any delay could result in failing to meet those timescales, which could lead to enforcement action by the Information Commissioner’s Office (ICO) and/or legal action by the affected individual.</w:t>
      </w:r>
      <w:r w:rsidR="00377655" w:rsidRPr="008F7FCE">
        <w:rPr>
          <w:rFonts w:ascii="Lato" w:eastAsia="Verdana" w:hAnsi="Lato" w:cs="Verdana"/>
          <w:color w:val="000000" w:themeColor="text1"/>
          <w:sz w:val="20"/>
          <w:szCs w:val="20"/>
        </w:rPr>
        <w:t xml:space="preserve"> If ever in doubt, please refer the request to</w:t>
      </w:r>
      <w:r w:rsidR="008E18B8">
        <w:rPr>
          <w:rFonts w:ascii="Lato" w:eastAsia="Verdana" w:hAnsi="Lato" w:cs="Verdana"/>
          <w:color w:val="000000" w:themeColor="text1"/>
          <w:sz w:val="20"/>
          <w:szCs w:val="20"/>
        </w:rPr>
        <w:t xml:space="preserve"> Lizzie Donagain.</w:t>
      </w:r>
      <w:r w:rsidRPr="008F7FCE">
        <w:rPr>
          <w:rFonts w:ascii="Lato" w:eastAsia="Verdana" w:hAnsi="Lato" w:cs="Verdana"/>
          <w:color w:val="000000" w:themeColor="text1"/>
          <w:sz w:val="20"/>
          <w:szCs w:val="20"/>
        </w:rPr>
        <w:t xml:space="preserve">  </w:t>
      </w:r>
    </w:p>
    <w:p w14:paraId="73C2A857" w14:textId="77777777" w:rsidR="00E30CD4" w:rsidRPr="008F7FCE" w:rsidRDefault="00E30CD4" w:rsidP="00106697">
      <w:pPr>
        <w:jc w:val="both"/>
        <w:rPr>
          <w:rFonts w:ascii="Lato" w:eastAsia="Verdana" w:hAnsi="Lato" w:cs="Verdana"/>
          <w:b/>
          <w:bCs/>
          <w:color w:val="000000" w:themeColor="text1"/>
          <w:sz w:val="20"/>
          <w:szCs w:val="20"/>
        </w:rPr>
      </w:pPr>
    </w:p>
    <w:p w14:paraId="6996E946" w14:textId="4BF854B0"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Acknowledging the </w:t>
      </w:r>
      <w:r w:rsidR="00CB6AC4" w:rsidRPr="008F7FCE">
        <w:rPr>
          <w:rFonts w:ascii="Lato" w:eastAsia="Verdana" w:hAnsi="Lato" w:cs="Verdana"/>
          <w:b/>
          <w:bCs/>
          <w:color w:val="000000" w:themeColor="text1"/>
          <w:sz w:val="20"/>
          <w:szCs w:val="20"/>
        </w:rPr>
        <w:t>Re</w:t>
      </w:r>
      <w:r w:rsidRPr="008F7FCE">
        <w:rPr>
          <w:rFonts w:ascii="Lato" w:eastAsia="Verdana" w:hAnsi="Lato" w:cs="Verdana"/>
          <w:b/>
          <w:bCs/>
          <w:color w:val="000000" w:themeColor="text1"/>
          <w:sz w:val="20"/>
          <w:szCs w:val="20"/>
        </w:rPr>
        <w:t>quest</w:t>
      </w:r>
    </w:p>
    <w:p w14:paraId="5D801944"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When receiving a SAR the School shall acknowledge the request as soon as possible and inform the requester about the statutory deadline (of one calendar month) to respond to the request. </w:t>
      </w:r>
    </w:p>
    <w:p w14:paraId="165622B1"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In addition to acknowledging the request, the School may ask for:</w:t>
      </w:r>
    </w:p>
    <w:p w14:paraId="017DA3BE" w14:textId="77777777"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proof of ID (if needed);</w:t>
      </w:r>
    </w:p>
    <w:p w14:paraId="4BFF4F6B" w14:textId="7C672B26"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further clarification about the requested information</w:t>
      </w:r>
      <w:r w:rsidR="003F31C3" w:rsidRPr="008F7FCE">
        <w:rPr>
          <w:rFonts w:ascii="Lato" w:eastAsia="Verdana" w:hAnsi="Lato" w:cs="Verdana"/>
          <w:color w:val="000000" w:themeColor="text1"/>
          <w:sz w:val="20"/>
          <w:szCs w:val="20"/>
        </w:rPr>
        <w:t xml:space="preserve"> if it is not clear what information is required</w:t>
      </w:r>
      <w:r w:rsidRPr="008F7FCE">
        <w:rPr>
          <w:rFonts w:ascii="Lato" w:eastAsia="Verdana" w:hAnsi="Lato" w:cs="Verdana"/>
          <w:color w:val="000000" w:themeColor="text1"/>
          <w:sz w:val="20"/>
          <w:szCs w:val="20"/>
        </w:rPr>
        <w:t xml:space="preserve">; </w:t>
      </w:r>
    </w:p>
    <w:p w14:paraId="1C9699D6" w14:textId="77777777"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 xml:space="preserve">if it is not clear where the information shall be sent, the School must clarify what address/email address to use when sending the requested information; and/or </w:t>
      </w:r>
    </w:p>
    <w:p w14:paraId="58985D24" w14:textId="77777777"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consent (if requesting third party data).</w:t>
      </w:r>
    </w:p>
    <w:p w14:paraId="683A02F8"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School should work with their DPO in order to create the acknowledgment. </w:t>
      </w:r>
    </w:p>
    <w:p w14:paraId="40AFA0B6" w14:textId="77777777" w:rsidR="00E30CD4" w:rsidRPr="008F7FCE" w:rsidRDefault="00E30CD4" w:rsidP="00106697">
      <w:pPr>
        <w:jc w:val="both"/>
        <w:rPr>
          <w:rFonts w:ascii="Lato" w:eastAsia="Verdana" w:hAnsi="Lato" w:cs="Verdana"/>
          <w:b/>
          <w:bCs/>
          <w:color w:val="000000" w:themeColor="text1"/>
          <w:sz w:val="20"/>
          <w:szCs w:val="20"/>
        </w:rPr>
      </w:pPr>
    </w:p>
    <w:p w14:paraId="1490DC95" w14:textId="47228D3E"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Verifying the </w:t>
      </w:r>
      <w:r w:rsidR="00CB6AC4" w:rsidRPr="008F7FCE">
        <w:rPr>
          <w:rFonts w:ascii="Lato" w:eastAsia="Verdana" w:hAnsi="Lato" w:cs="Verdana"/>
          <w:b/>
          <w:bCs/>
          <w:color w:val="000000" w:themeColor="text1"/>
          <w:sz w:val="20"/>
          <w:szCs w:val="20"/>
        </w:rPr>
        <w:t>I</w:t>
      </w:r>
      <w:r w:rsidRPr="008F7FCE">
        <w:rPr>
          <w:rFonts w:ascii="Lato" w:eastAsia="Verdana" w:hAnsi="Lato" w:cs="Verdana"/>
          <w:b/>
          <w:bCs/>
          <w:color w:val="000000" w:themeColor="text1"/>
          <w:sz w:val="20"/>
          <w:szCs w:val="20"/>
        </w:rPr>
        <w:t xml:space="preserve">dentity of a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equester or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equesting </w:t>
      </w:r>
      <w:r w:rsidR="00CB6AC4" w:rsidRPr="008F7FCE">
        <w:rPr>
          <w:rFonts w:ascii="Lato" w:eastAsia="Verdana" w:hAnsi="Lato" w:cs="Verdana"/>
          <w:b/>
          <w:bCs/>
          <w:color w:val="000000" w:themeColor="text1"/>
          <w:sz w:val="20"/>
          <w:szCs w:val="20"/>
        </w:rPr>
        <w:t>C</w:t>
      </w:r>
      <w:r w:rsidRPr="008F7FCE">
        <w:rPr>
          <w:rFonts w:ascii="Lato" w:eastAsia="Verdana" w:hAnsi="Lato" w:cs="Verdana"/>
          <w:b/>
          <w:bCs/>
          <w:color w:val="000000" w:themeColor="text1"/>
          <w:sz w:val="20"/>
          <w:szCs w:val="20"/>
        </w:rPr>
        <w:t xml:space="preserve">larification of the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146AF69B" w14:textId="2D044638" w:rsidR="006A15FA" w:rsidRPr="008F7FCE" w:rsidRDefault="006A15FA" w:rsidP="00106697">
      <w:pPr>
        <w:jc w:val="both"/>
        <w:rPr>
          <w:rFonts w:ascii="Lato" w:eastAsia="Verdana" w:hAnsi="Lato" w:cs="Verdana"/>
          <w:color w:val="000000" w:themeColor="text1"/>
          <w:sz w:val="20"/>
          <w:szCs w:val="20"/>
        </w:rPr>
      </w:pPr>
      <w:r w:rsidRPr="441C2873">
        <w:rPr>
          <w:rFonts w:ascii="Lato" w:eastAsia="Verdana" w:hAnsi="Lato" w:cs="Verdana"/>
          <w:color w:val="000000" w:themeColor="text1"/>
          <w:sz w:val="20"/>
          <w:szCs w:val="20"/>
        </w:rPr>
        <w:t>Before responding to a SAR, the School will take reasonable steps to verify the identity of the person making the request. In the case of current employees</w:t>
      </w:r>
      <w:r w:rsidR="00A22A65" w:rsidRPr="441C2873">
        <w:rPr>
          <w:rFonts w:ascii="Lato" w:eastAsia="Verdana" w:hAnsi="Lato" w:cs="Verdana"/>
          <w:color w:val="000000" w:themeColor="text1"/>
          <w:sz w:val="20"/>
          <w:szCs w:val="20"/>
        </w:rPr>
        <w:t xml:space="preserve"> and current students</w:t>
      </w:r>
      <w:r w:rsidRPr="441C2873">
        <w:rPr>
          <w:rFonts w:ascii="Lato" w:eastAsia="Verdana" w:hAnsi="Lato" w:cs="Verdana"/>
          <w:color w:val="000000" w:themeColor="text1"/>
          <w:sz w:val="20"/>
          <w:szCs w:val="20"/>
        </w:rPr>
        <w:t xml:space="preserve">, this will usually be straightforward. The School is entitled to request additional information from a requester in order to verify whether the requester is in fact who they say they are. Where the School has reasonable doubts as to the identity of the individual making the request, evidence of identity may be established by production of a passport, driving license, a recent utility bill with current address, birth/marriage certificate, credit card or a mortgage statement. </w:t>
      </w:r>
    </w:p>
    <w:p w14:paraId="66834DCE"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lastRenderedPageBreak/>
        <w:t xml:space="preserve">If an individual is requesting a large amount of data the School may ask the requester for more information for the purpose of clarifying the request, but the requester shall never be asked why the request has been made. The School shall let the requestor know as soon as possible where more information is needed before responding to the request. </w:t>
      </w:r>
    </w:p>
    <w:p w14:paraId="19631433" w14:textId="3516E12E" w:rsidR="004879A1" w:rsidRPr="008F7FCE" w:rsidRDefault="004879A1"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When it is necessary to verify the identity of the person making the request, the one calendar month period for responding begins when sufficient confirmation of identity is provided. </w:t>
      </w:r>
    </w:p>
    <w:p w14:paraId="54426049" w14:textId="79106AAA" w:rsidR="004879A1" w:rsidRPr="008F7FCE" w:rsidRDefault="004879A1"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When it is necessary to request more information for the purpose of clarifying the request, the one calendar month period for responding pauses when further information is requested and does not restart until sufficient clarification is provided.</w:t>
      </w:r>
    </w:p>
    <w:p w14:paraId="62283628" w14:textId="75248A34" w:rsidR="004879A1" w:rsidRPr="008F7FCE" w:rsidRDefault="004879A1"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In both cases, the school will be unable to comply with the request if they do not receive the additional information. </w:t>
      </w:r>
    </w:p>
    <w:p w14:paraId="3F5257F6" w14:textId="77777777" w:rsidR="00E30CD4" w:rsidRPr="008F7FCE" w:rsidRDefault="00E30CD4" w:rsidP="00106697">
      <w:pPr>
        <w:jc w:val="both"/>
        <w:rPr>
          <w:rFonts w:ascii="Lato" w:eastAsia="Verdana" w:hAnsi="Lato" w:cs="Verdana"/>
          <w:b/>
          <w:bCs/>
          <w:color w:val="000000" w:themeColor="text1"/>
          <w:sz w:val="20"/>
          <w:szCs w:val="20"/>
        </w:rPr>
      </w:pPr>
    </w:p>
    <w:p w14:paraId="5B429DBD" w14:textId="34B70BFA"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Requests </w:t>
      </w:r>
      <w:r w:rsidR="00CB6AC4" w:rsidRPr="008F7FCE">
        <w:rPr>
          <w:rFonts w:ascii="Lato" w:eastAsia="Verdana" w:hAnsi="Lato" w:cs="Verdana"/>
          <w:b/>
          <w:bCs/>
          <w:color w:val="000000" w:themeColor="text1"/>
          <w:sz w:val="20"/>
          <w:szCs w:val="20"/>
        </w:rPr>
        <w:t>M</w:t>
      </w:r>
      <w:r w:rsidRPr="008F7FCE">
        <w:rPr>
          <w:rFonts w:ascii="Lato" w:eastAsia="Verdana" w:hAnsi="Lato" w:cs="Verdana"/>
          <w:b/>
          <w:bCs/>
          <w:color w:val="000000" w:themeColor="text1"/>
          <w:sz w:val="20"/>
          <w:szCs w:val="20"/>
        </w:rPr>
        <w:t xml:space="preserve">ade by </w:t>
      </w:r>
      <w:r w:rsidR="00CB6AC4" w:rsidRPr="008F7FCE">
        <w:rPr>
          <w:rFonts w:ascii="Lato" w:eastAsia="Verdana" w:hAnsi="Lato" w:cs="Verdana"/>
          <w:b/>
          <w:bCs/>
          <w:color w:val="000000" w:themeColor="text1"/>
          <w:sz w:val="20"/>
          <w:szCs w:val="20"/>
        </w:rPr>
        <w:t>Th</w:t>
      </w:r>
      <w:r w:rsidRPr="008F7FCE">
        <w:rPr>
          <w:rFonts w:ascii="Lato" w:eastAsia="Verdana" w:hAnsi="Lato" w:cs="Verdana"/>
          <w:b/>
          <w:bCs/>
          <w:color w:val="000000" w:themeColor="text1"/>
          <w:sz w:val="20"/>
          <w:szCs w:val="20"/>
        </w:rPr>
        <w:t xml:space="preserve">ird </w:t>
      </w:r>
      <w:r w:rsidR="00CB6AC4"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 xml:space="preserve">arties or on </w:t>
      </w:r>
      <w:r w:rsidR="00CB6AC4" w:rsidRPr="008F7FCE">
        <w:rPr>
          <w:rFonts w:ascii="Lato" w:eastAsia="Verdana" w:hAnsi="Lato" w:cs="Verdana"/>
          <w:b/>
          <w:bCs/>
          <w:color w:val="000000" w:themeColor="text1"/>
          <w:sz w:val="20"/>
          <w:szCs w:val="20"/>
        </w:rPr>
        <w:t>B</w:t>
      </w:r>
      <w:r w:rsidRPr="008F7FCE">
        <w:rPr>
          <w:rFonts w:ascii="Lato" w:eastAsia="Verdana" w:hAnsi="Lato" w:cs="Verdana"/>
          <w:b/>
          <w:bCs/>
          <w:color w:val="000000" w:themeColor="text1"/>
          <w:sz w:val="20"/>
          <w:szCs w:val="20"/>
        </w:rPr>
        <w:t xml:space="preserve">ehalf of </w:t>
      </w:r>
      <w:r w:rsidR="00CB6AC4" w:rsidRPr="008F7FCE">
        <w:rPr>
          <w:rFonts w:ascii="Lato" w:eastAsia="Verdana" w:hAnsi="Lato" w:cs="Verdana"/>
          <w:b/>
          <w:bCs/>
          <w:color w:val="000000" w:themeColor="text1"/>
          <w:sz w:val="20"/>
          <w:szCs w:val="20"/>
        </w:rPr>
        <w:t>Ch</w:t>
      </w:r>
      <w:r w:rsidRPr="008F7FCE">
        <w:rPr>
          <w:rFonts w:ascii="Lato" w:eastAsia="Verdana" w:hAnsi="Lato" w:cs="Verdana"/>
          <w:b/>
          <w:bCs/>
          <w:color w:val="000000" w:themeColor="text1"/>
          <w:sz w:val="20"/>
          <w:szCs w:val="20"/>
        </w:rPr>
        <w:t>ildren</w:t>
      </w:r>
    </w:p>
    <w:p w14:paraId="25AA3401" w14:textId="116B3D1C" w:rsidR="006A15FA" w:rsidRPr="008F7FCE" w:rsidRDefault="006A15FA" w:rsidP="00106697">
      <w:pPr>
        <w:jc w:val="both"/>
        <w:rPr>
          <w:rFonts w:ascii="Lato" w:eastAsia="Verdana" w:hAnsi="Lato" w:cs="Verdana"/>
          <w:color w:val="000000" w:themeColor="text1"/>
          <w:sz w:val="20"/>
          <w:szCs w:val="20"/>
        </w:rPr>
      </w:pPr>
      <w:r w:rsidRPr="441C2873">
        <w:rPr>
          <w:rFonts w:ascii="Lato" w:eastAsia="Verdana" w:hAnsi="Lato" w:cs="Verdana"/>
          <w:color w:val="000000" w:themeColor="text1"/>
          <w:sz w:val="20"/>
          <w:szCs w:val="20"/>
        </w:rPr>
        <w:t xml:space="preserve">The school need to be satisfied that the third party making the request is entitled to act on behalf of the individual, but it is the third party’s responsibility to provide evidence of this entitlement. This might be a written authority to make the </w:t>
      </w:r>
      <w:r w:rsidR="002949C7" w:rsidRPr="441C2873">
        <w:rPr>
          <w:rFonts w:ascii="Lato" w:eastAsia="Verdana" w:hAnsi="Lato" w:cs="Verdana"/>
          <w:color w:val="000000" w:themeColor="text1"/>
          <w:sz w:val="20"/>
          <w:szCs w:val="20"/>
        </w:rPr>
        <w:t>re</w:t>
      </w:r>
      <w:r w:rsidR="00971E17" w:rsidRPr="441C2873">
        <w:rPr>
          <w:rFonts w:ascii="Lato" w:eastAsia="Verdana" w:hAnsi="Lato" w:cs="Verdana"/>
          <w:color w:val="000000" w:themeColor="text1"/>
          <w:sz w:val="20"/>
          <w:szCs w:val="20"/>
        </w:rPr>
        <w:t>quest,</w:t>
      </w:r>
      <w:r w:rsidRPr="441C2873">
        <w:rPr>
          <w:rFonts w:ascii="Lato" w:eastAsia="Verdana" w:hAnsi="Lato" w:cs="Verdana"/>
          <w:color w:val="000000" w:themeColor="text1"/>
          <w:sz w:val="20"/>
          <w:szCs w:val="20"/>
        </w:rPr>
        <w:t xml:space="preserve"> or it might be a more general power of attorney. The School may also require proof of identity in certain circumstances. </w:t>
      </w:r>
    </w:p>
    <w:p w14:paraId="0D99C3C3" w14:textId="345D470B" w:rsidR="006A15FA" w:rsidRPr="008F7FCE" w:rsidRDefault="006A15FA" w:rsidP="00106697">
      <w:pPr>
        <w:jc w:val="both"/>
        <w:rPr>
          <w:rFonts w:ascii="Lato" w:hAnsi="Lato"/>
          <w:sz w:val="20"/>
          <w:szCs w:val="20"/>
        </w:rPr>
      </w:pPr>
      <w:r w:rsidRPr="008F7FCE">
        <w:rPr>
          <w:rFonts w:ascii="Lato" w:hAnsi="Lato"/>
          <w:sz w:val="20"/>
          <w:szCs w:val="20"/>
        </w:rPr>
        <w:t>If the School is in any doubt or has any concerns as to providing the personal data of the data subject to the third party, then it should provide the information requested directly to the data subject.</w:t>
      </w:r>
      <w:r w:rsidR="002E6461" w:rsidRPr="008F7FCE">
        <w:rPr>
          <w:rFonts w:ascii="Lato" w:hAnsi="Lato"/>
          <w:sz w:val="20"/>
          <w:szCs w:val="20"/>
        </w:rPr>
        <w:t xml:space="preserve"> </w:t>
      </w:r>
      <w:r w:rsidRPr="008F7FCE">
        <w:rPr>
          <w:rFonts w:ascii="Lato" w:hAnsi="Lato"/>
          <w:sz w:val="20"/>
          <w:szCs w:val="20"/>
        </w:rPr>
        <w:t xml:space="preserve">It is then a matter for the data subject to decide whether to share this information with any third party.  </w:t>
      </w:r>
    </w:p>
    <w:p w14:paraId="5EF7C88F"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When requests are made on behalf of children, it is important to note that even if a child is too young to understand the implications of subject access rights, it is still the right of the child, rather than of anyone else such as a parent or guardian, to have access to the child’s personal data. Before responding to a SAR for information held about a child, the School should consider whether the child is mature enough to understand their rights. If the school is confident that the child can understand their rights, then the School should usually respond directly to the child or seek their consent before releasing their information. </w:t>
      </w:r>
    </w:p>
    <w:p w14:paraId="62D6030B"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It shall be assessed if the child is able to understand (in broad terms) what it means to make a subject access request and how to interpret the information they receive as a result of doing so. When considering borderline cases, it should be taken into account, among other things:</w:t>
      </w:r>
    </w:p>
    <w:p w14:paraId="5F736283" w14:textId="77777777" w:rsidR="005477CD" w:rsidRPr="008F7FCE" w:rsidRDefault="006A15FA" w:rsidP="00106697">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child’s level of maturity and their ability to make decisions like this;</w:t>
      </w:r>
    </w:p>
    <w:p w14:paraId="6F4540FB" w14:textId="77777777" w:rsidR="005477CD" w:rsidRPr="008F7FCE" w:rsidRDefault="006A15FA" w:rsidP="00106697">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nature of the personal data;</w:t>
      </w:r>
    </w:p>
    <w:p w14:paraId="5DCA6E0C" w14:textId="77777777" w:rsidR="005477CD" w:rsidRPr="008F7FCE" w:rsidRDefault="006A15FA" w:rsidP="00106697">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court orders relating to parental access or responsibility that may apply;</w:t>
      </w:r>
    </w:p>
    <w:p w14:paraId="3B889178" w14:textId="77777777" w:rsidR="005477CD"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duty of confidence owed to the child or young person;</w:t>
      </w:r>
    </w:p>
    <w:p w14:paraId="4BD2B4AE" w14:textId="77777777" w:rsidR="005477CD"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consequences of allowing those with parental responsibility access to the child’s or young person’s information. This is particularly important if there have been allegations of abuse or ill treatment;</w:t>
      </w:r>
    </w:p>
    <w:p w14:paraId="6731D284" w14:textId="77777777" w:rsidR="005477CD"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detriment to the child or young person if individuals with parental responsibility cannot access this information; and</w:t>
      </w:r>
    </w:p>
    <w:p w14:paraId="1785187F" w14:textId="38E29318" w:rsidR="006A15FA"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views the child or young person has on whether their parents should have access to information about them.</w:t>
      </w:r>
    </w:p>
    <w:p w14:paraId="68096BBE" w14:textId="50D5BC8F"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Generally, a person aged 12 years or over is presumed to be of sufficient age and maturity to be able to exercise their right of access, unless the contrary is shown. In relation to a child 12 years of age or older, </w:t>
      </w:r>
      <w:r w:rsidRPr="008F7FCE">
        <w:rPr>
          <w:rFonts w:ascii="Lato" w:eastAsia="Verdana" w:hAnsi="Lato" w:cs="Verdana"/>
          <w:color w:val="000000" w:themeColor="text1"/>
          <w:sz w:val="20"/>
          <w:szCs w:val="20"/>
        </w:rPr>
        <w:lastRenderedPageBreak/>
        <w:t>then provided that the School is confident that they understand their rights and there is no reason to believe that the child does not have the capacity to make a request on their own behalf, the School will require the written authorisation of the child before responding to the requester</w:t>
      </w:r>
      <w:r w:rsidR="00F051EB" w:rsidRPr="008F7FCE">
        <w:rPr>
          <w:rFonts w:ascii="Lato" w:eastAsia="Verdana" w:hAnsi="Lato" w:cs="Verdana"/>
          <w:color w:val="000000" w:themeColor="text1"/>
          <w:sz w:val="20"/>
          <w:szCs w:val="20"/>
        </w:rPr>
        <w:t xml:space="preserve"> </w:t>
      </w:r>
      <w:r w:rsidRPr="008F7FCE">
        <w:rPr>
          <w:rFonts w:ascii="Lato" w:eastAsia="Verdana" w:hAnsi="Lato" w:cs="Verdana"/>
          <w:color w:val="000000" w:themeColor="text1"/>
          <w:sz w:val="20"/>
          <w:szCs w:val="20"/>
        </w:rPr>
        <w:t xml:space="preserve">or provide the personal data directly to the child. </w:t>
      </w:r>
    </w:p>
    <w:p w14:paraId="4C774D49" w14:textId="7D65F7C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School may also refuse to provide information to parents if there are consequences of allowing access to the child’s information – for example</w:t>
      </w:r>
      <w:r w:rsidR="005477CD" w:rsidRPr="008F7FCE">
        <w:rPr>
          <w:rFonts w:ascii="Lato" w:eastAsia="Verdana" w:hAnsi="Lato" w:cs="Verdana"/>
          <w:color w:val="000000" w:themeColor="text1"/>
          <w:sz w:val="20"/>
          <w:szCs w:val="20"/>
        </w:rPr>
        <w:t>,</w:t>
      </w:r>
      <w:r w:rsidRPr="008F7FCE">
        <w:rPr>
          <w:rFonts w:ascii="Lato" w:eastAsia="Verdana" w:hAnsi="Lato" w:cs="Verdana"/>
          <w:color w:val="000000" w:themeColor="text1"/>
          <w:sz w:val="20"/>
          <w:szCs w:val="20"/>
        </w:rPr>
        <w:t xml:space="preserve"> if it is likely to cause detriment to the child. </w:t>
      </w:r>
    </w:p>
    <w:p w14:paraId="494C201F" w14:textId="77777777" w:rsidR="00E30CD4" w:rsidRPr="008F7FCE" w:rsidRDefault="00E30CD4" w:rsidP="00106697">
      <w:pPr>
        <w:jc w:val="both"/>
        <w:rPr>
          <w:rFonts w:ascii="Lato" w:eastAsia="Verdana" w:hAnsi="Lato" w:cs="Verdana"/>
          <w:b/>
          <w:bCs/>
          <w:color w:val="000000" w:themeColor="text1"/>
          <w:sz w:val="20"/>
          <w:szCs w:val="20"/>
        </w:rPr>
      </w:pPr>
    </w:p>
    <w:p w14:paraId="17DCCDA0" w14:textId="688D2834"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Fee </w:t>
      </w:r>
      <w:r w:rsidR="00FB056A" w:rsidRPr="008F7FCE">
        <w:rPr>
          <w:rFonts w:ascii="Lato" w:eastAsia="Verdana" w:hAnsi="Lato" w:cs="Verdana"/>
          <w:b/>
          <w:bCs/>
          <w:color w:val="000000" w:themeColor="text1"/>
          <w:sz w:val="20"/>
          <w:szCs w:val="20"/>
        </w:rPr>
        <w:t>F</w:t>
      </w:r>
      <w:r w:rsidRPr="008F7FCE">
        <w:rPr>
          <w:rFonts w:ascii="Lato" w:eastAsia="Verdana" w:hAnsi="Lato" w:cs="Verdana"/>
          <w:b/>
          <w:bCs/>
          <w:color w:val="000000" w:themeColor="text1"/>
          <w:sz w:val="20"/>
          <w:szCs w:val="20"/>
        </w:rPr>
        <w:t xml:space="preserve">or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esponding to a SAR</w:t>
      </w:r>
    </w:p>
    <w:p w14:paraId="0CC94061"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School will usually deal with a SAR free of charge. Where a request is considered to be manifestly unfounded or excessive a fee to cover administrative costs may be requested. If a request is considered to be manifestly unfounded or unreasonable the School will inform the </w:t>
      </w:r>
      <w:proofErr w:type="gramStart"/>
      <w:r w:rsidRPr="008F7FCE">
        <w:rPr>
          <w:rFonts w:ascii="Lato" w:eastAsia="Verdana" w:hAnsi="Lato" w:cs="Verdana"/>
          <w:color w:val="000000" w:themeColor="text1"/>
          <w:sz w:val="20"/>
          <w:szCs w:val="20"/>
        </w:rPr>
        <w:t>requester</w:t>
      </w:r>
      <w:proofErr w:type="gramEnd"/>
      <w:r w:rsidRPr="008F7FCE">
        <w:rPr>
          <w:rFonts w:ascii="Lato" w:eastAsia="Verdana" w:hAnsi="Lato" w:cs="Verdana"/>
          <w:color w:val="000000" w:themeColor="text1"/>
          <w:sz w:val="20"/>
          <w:szCs w:val="20"/>
        </w:rPr>
        <w:t xml:space="preserve"> why this is considered to be the case and that the School will charge a fee for complying with the request.</w:t>
      </w:r>
    </w:p>
    <w:p w14:paraId="1FB78722"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 fee may also be requested in relation to repeat requests for copies of the same information. In these circumstances a reasonable fee will be charged taking into account the administrative costs of providing the information.</w:t>
      </w:r>
    </w:p>
    <w:p w14:paraId="5EC7D82D"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If a fee is requested, the period of responding begins when the fee has been received. </w:t>
      </w:r>
    </w:p>
    <w:p w14:paraId="2BB342B6" w14:textId="77777777" w:rsidR="00E30CD4" w:rsidRPr="008F7FCE" w:rsidRDefault="00E30CD4" w:rsidP="00106697">
      <w:pPr>
        <w:jc w:val="both"/>
        <w:rPr>
          <w:rFonts w:ascii="Lato" w:eastAsia="Verdana" w:hAnsi="Lato" w:cs="Verdana"/>
          <w:b/>
          <w:bCs/>
          <w:color w:val="000000" w:themeColor="text1"/>
          <w:sz w:val="20"/>
          <w:szCs w:val="20"/>
        </w:rPr>
      </w:pPr>
    </w:p>
    <w:p w14:paraId="33BD125C" w14:textId="79CCF75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Time </w:t>
      </w:r>
      <w:r w:rsidR="00FB056A"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 xml:space="preserve">eriod for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esponding to a SAR </w:t>
      </w:r>
    </w:p>
    <w:p w14:paraId="77762F5B" w14:textId="0FDB20D2" w:rsidR="006A15FA" w:rsidRPr="008F7FCE" w:rsidRDefault="006A15FA" w:rsidP="00106697">
      <w:pPr>
        <w:jc w:val="both"/>
        <w:rPr>
          <w:rFonts w:ascii="Lato" w:eastAsia="Verdana" w:hAnsi="Lato" w:cs="Verdana"/>
          <w:color w:val="000000" w:themeColor="text1"/>
          <w:sz w:val="20"/>
          <w:szCs w:val="20"/>
        </w:rPr>
      </w:pPr>
      <w:r w:rsidRPr="441C2873">
        <w:rPr>
          <w:rFonts w:ascii="Lato" w:eastAsia="Verdana" w:hAnsi="Lato" w:cs="Verdana"/>
          <w:color w:val="000000" w:themeColor="text1"/>
          <w:sz w:val="20"/>
          <w:szCs w:val="20"/>
        </w:rPr>
        <w:t xml:space="preserve">The School has one calendar month to respond to a SAR. This will run from the day that the request was received or from the day when any additional identification or other information requested is received, or payment of any required fee has been </w:t>
      </w:r>
      <w:r w:rsidRPr="008E18B8">
        <w:rPr>
          <w:rFonts w:ascii="Lato" w:eastAsia="Verdana" w:hAnsi="Lato" w:cs="Verdana"/>
          <w:color w:val="000000" w:themeColor="text1"/>
          <w:sz w:val="20"/>
          <w:szCs w:val="20"/>
        </w:rPr>
        <w:t xml:space="preserve">received. </w:t>
      </w:r>
      <w:r w:rsidR="0093220B" w:rsidRPr="008E18B8">
        <w:rPr>
          <w:rFonts w:ascii="Lato" w:eastAsia="Verdana" w:hAnsi="Lato" w:cs="Verdana"/>
          <w:color w:val="000000" w:themeColor="text1"/>
          <w:sz w:val="20"/>
          <w:szCs w:val="20"/>
        </w:rPr>
        <w:t xml:space="preserve">If the deadline </w:t>
      </w:r>
      <w:r w:rsidR="009A621C" w:rsidRPr="008E18B8">
        <w:rPr>
          <w:rFonts w:ascii="Lato" w:eastAsia="Verdana" w:hAnsi="Lato" w:cs="Verdana"/>
          <w:color w:val="000000" w:themeColor="text1"/>
          <w:sz w:val="20"/>
          <w:szCs w:val="20"/>
        </w:rPr>
        <w:t>to comply with the request falls on the weekend or public holiday, the deadline will be the next working day.</w:t>
      </w:r>
      <w:r w:rsidR="009A621C" w:rsidRPr="441C2873">
        <w:rPr>
          <w:rFonts w:ascii="Lato" w:eastAsia="Verdana" w:hAnsi="Lato" w:cs="Verdana"/>
          <w:color w:val="000000" w:themeColor="text1"/>
          <w:sz w:val="20"/>
          <w:szCs w:val="20"/>
        </w:rPr>
        <w:t xml:space="preserve"> </w:t>
      </w:r>
    </w:p>
    <w:p w14:paraId="0C03B165" w14:textId="5608A6CF"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circumstances where the School is in any reasonable doubt as to the identity of the requester, this period will not commence unless and until sufficient information has been provided by the requester as to their identity and in the case of a </w:t>
      </w:r>
      <w:proofErr w:type="gramStart"/>
      <w:r w:rsidRPr="008F7FCE">
        <w:rPr>
          <w:rFonts w:ascii="Lato" w:eastAsia="Verdana" w:hAnsi="Lato" w:cs="Verdana"/>
          <w:color w:val="000000" w:themeColor="text1"/>
          <w:sz w:val="20"/>
          <w:szCs w:val="20"/>
        </w:rPr>
        <w:t>third party</w:t>
      </w:r>
      <w:proofErr w:type="gramEnd"/>
      <w:r w:rsidRPr="008F7FCE">
        <w:rPr>
          <w:rFonts w:ascii="Lato" w:eastAsia="Verdana" w:hAnsi="Lato" w:cs="Verdana"/>
          <w:color w:val="000000" w:themeColor="text1"/>
          <w:sz w:val="20"/>
          <w:szCs w:val="20"/>
        </w:rPr>
        <w:t xml:space="preserve"> requester, the written authorisation of the data subject has been received. </w:t>
      </w:r>
      <w:r w:rsidR="00860DC6" w:rsidRPr="008F7FCE">
        <w:rPr>
          <w:rFonts w:ascii="Lato" w:eastAsia="Verdana" w:hAnsi="Lato" w:cs="Verdana"/>
          <w:color w:val="000000" w:themeColor="text1"/>
          <w:sz w:val="20"/>
          <w:szCs w:val="20"/>
        </w:rPr>
        <w:t xml:space="preserve">Where the school may be required to get consent from a pupil, </w:t>
      </w:r>
      <w:r w:rsidR="00C01164" w:rsidRPr="008F7FCE">
        <w:rPr>
          <w:rFonts w:ascii="Lato" w:eastAsia="Verdana" w:hAnsi="Lato" w:cs="Verdana"/>
          <w:color w:val="000000" w:themeColor="text1"/>
          <w:sz w:val="20"/>
          <w:szCs w:val="20"/>
        </w:rPr>
        <w:t>the time period will not start until consent is received.</w:t>
      </w:r>
    </w:p>
    <w:p w14:paraId="04B92292"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period for response may be extended by a further two calendar months in relation to complex requests. What constitutes a complex request will depend on the particular nature of the request. The DPO must always be consulted in determining whether a request is sufficiently complex as to extend the response period. </w:t>
      </w:r>
    </w:p>
    <w:p w14:paraId="4D6FFB54"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Where a request is considered to be sufficiently complex as to require an extension of the period for response, the School will need to notify the requester within one calendar month of receiving the request, together with reasons as to why this extension is considered necessary. </w:t>
      </w:r>
    </w:p>
    <w:p w14:paraId="5039DBCF" w14:textId="77777777" w:rsidR="00E30CD4" w:rsidRPr="008F7FCE" w:rsidRDefault="00E30CD4" w:rsidP="00106697">
      <w:pPr>
        <w:jc w:val="both"/>
        <w:rPr>
          <w:rFonts w:ascii="Lato" w:eastAsia="Verdana" w:hAnsi="Lato" w:cs="Verdana"/>
          <w:b/>
          <w:bCs/>
          <w:color w:val="000000" w:themeColor="text1"/>
          <w:sz w:val="20"/>
          <w:szCs w:val="20"/>
        </w:rPr>
      </w:pPr>
    </w:p>
    <w:p w14:paraId="5C099982" w14:textId="2A794A89" w:rsidR="006A15FA" w:rsidRPr="008F7FCE" w:rsidRDefault="006A15FA" w:rsidP="00106697">
      <w:pPr>
        <w:jc w:val="both"/>
        <w:rPr>
          <w:rFonts w:ascii="Lato" w:eastAsia="Verdana" w:hAnsi="Lato" w:cs="Verdana"/>
          <w:b/>
          <w:bCs/>
          <w:color w:val="000000" w:themeColor="text1"/>
          <w:sz w:val="20"/>
          <w:szCs w:val="20"/>
        </w:rPr>
      </w:pPr>
      <w:r w:rsidRPr="008F7FCE">
        <w:rPr>
          <w:rFonts w:ascii="Lato" w:eastAsia="Verdana" w:hAnsi="Lato" w:cs="Verdana"/>
          <w:b/>
          <w:bCs/>
          <w:color w:val="000000" w:themeColor="text1"/>
          <w:sz w:val="20"/>
          <w:szCs w:val="20"/>
        </w:rPr>
        <w:t xml:space="preserve">School </w:t>
      </w:r>
      <w:r w:rsidR="00FB056A" w:rsidRPr="008F7FCE">
        <w:rPr>
          <w:rFonts w:ascii="Lato" w:eastAsia="Verdana" w:hAnsi="Lato" w:cs="Verdana"/>
          <w:b/>
          <w:bCs/>
          <w:color w:val="000000" w:themeColor="text1"/>
          <w:sz w:val="20"/>
          <w:szCs w:val="20"/>
        </w:rPr>
        <w:t>C</w:t>
      </w:r>
      <w:r w:rsidRPr="008F7FCE">
        <w:rPr>
          <w:rFonts w:ascii="Lato" w:eastAsia="Verdana" w:hAnsi="Lato" w:cs="Verdana"/>
          <w:b/>
          <w:bCs/>
          <w:color w:val="000000" w:themeColor="text1"/>
          <w:sz w:val="20"/>
          <w:szCs w:val="20"/>
        </w:rPr>
        <w:t>losure</w:t>
      </w:r>
      <w:r w:rsidR="00FB056A" w:rsidRPr="008F7FCE">
        <w:rPr>
          <w:rFonts w:ascii="Lato" w:eastAsia="Verdana" w:hAnsi="Lato" w:cs="Verdana"/>
          <w:b/>
          <w:bCs/>
          <w:color w:val="000000" w:themeColor="text1"/>
          <w:sz w:val="20"/>
          <w:szCs w:val="20"/>
        </w:rPr>
        <w:t xml:space="preserve"> Pe</w:t>
      </w:r>
      <w:r w:rsidRPr="008F7FCE">
        <w:rPr>
          <w:rFonts w:ascii="Lato" w:eastAsia="Verdana" w:hAnsi="Lato" w:cs="Verdana"/>
          <w:b/>
          <w:bCs/>
          <w:color w:val="000000" w:themeColor="text1"/>
          <w:sz w:val="20"/>
          <w:szCs w:val="20"/>
        </w:rPr>
        <w:t>riods</w:t>
      </w:r>
    </w:p>
    <w:p w14:paraId="775301D1" w14:textId="0A53EF64" w:rsidR="006A15FA" w:rsidRPr="008F7FCE" w:rsidRDefault="00D25BDC"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w:t>
      </w:r>
      <w:r w:rsidR="00A35DA0" w:rsidRPr="008F7FCE">
        <w:rPr>
          <w:rFonts w:ascii="Lato" w:eastAsia="Verdana" w:hAnsi="Lato" w:cs="Verdana"/>
          <w:color w:val="000000" w:themeColor="text1"/>
          <w:sz w:val="20"/>
          <w:szCs w:val="20"/>
        </w:rPr>
        <w:t>school</w:t>
      </w:r>
      <w:r w:rsidRPr="008F7FCE">
        <w:rPr>
          <w:rFonts w:ascii="Lato" w:eastAsia="Verdana" w:hAnsi="Lato" w:cs="Verdana"/>
          <w:color w:val="000000" w:themeColor="text1"/>
          <w:sz w:val="20"/>
          <w:szCs w:val="20"/>
        </w:rPr>
        <w:t xml:space="preserve"> may </w:t>
      </w:r>
      <w:r w:rsidR="00A35DA0" w:rsidRPr="008F7FCE">
        <w:rPr>
          <w:rFonts w:ascii="Lato" w:eastAsia="Verdana" w:hAnsi="Lato" w:cs="Verdana"/>
          <w:color w:val="000000" w:themeColor="text1"/>
          <w:sz w:val="20"/>
          <w:szCs w:val="20"/>
        </w:rPr>
        <w:t xml:space="preserve">not be able to respond to requests received during or just before school closure periods within the one calendar month response period. </w:t>
      </w:r>
      <w:r w:rsidR="006A15FA" w:rsidRPr="008F7FCE">
        <w:rPr>
          <w:rFonts w:ascii="Lato" w:eastAsia="Verdana" w:hAnsi="Lato" w:cs="Verdana"/>
          <w:color w:val="000000" w:themeColor="text1"/>
          <w:sz w:val="20"/>
          <w:szCs w:val="20"/>
        </w:rPr>
        <w:t xml:space="preserve">This is because </w:t>
      </w:r>
      <w:r w:rsidR="006A15FA" w:rsidRPr="00B0498D">
        <w:rPr>
          <w:rFonts w:ascii="Lato" w:eastAsia="Verdana" w:hAnsi="Lato" w:cs="Verdana"/>
          <w:color w:val="000000" w:themeColor="text1"/>
          <w:sz w:val="20"/>
          <w:szCs w:val="20"/>
        </w:rPr>
        <w:t xml:space="preserve">the School will be </w:t>
      </w:r>
      <w:r w:rsidR="00B0498D" w:rsidRPr="00B0498D">
        <w:rPr>
          <w:rFonts w:ascii="Lato" w:eastAsia="Verdana" w:hAnsi="Lato" w:cs="Verdana"/>
          <w:color w:val="000000" w:themeColor="text1"/>
          <w:sz w:val="20"/>
          <w:szCs w:val="20"/>
        </w:rPr>
        <w:t xml:space="preserve">closed, and </w:t>
      </w:r>
      <w:r w:rsidR="006A15FA" w:rsidRPr="00B0498D">
        <w:rPr>
          <w:rFonts w:ascii="Lato" w:eastAsia="Verdana" w:hAnsi="Lato" w:cs="Verdana"/>
          <w:color w:val="000000" w:themeColor="text1"/>
          <w:sz w:val="20"/>
          <w:szCs w:val="20"/>
        </w:rPr>
        <w:t>no one will be on site to comply with the request</w:t>
      </w:r>
      <w:r w:rsidR="00B0498D" w:rsidRPr="00B0498D">
        <w:rPr>
          <w:rFonts w:ascii="Lato" w:eastAsia="Verdana" w:hAnsi="Lato" w:cs="Verdana"/>
          <w:color w:val="000000" w:themeColor="text1"/>
          <w:sz w:val="20"/>
          <w:szCs w:val="20"/>
        </w:rPr>
        <w:t xml:space="preserve"> and</w:t>
      </w:r>
      <w:r w:rsidR="006A15FA" w:rsidRPr="00B0498D">
        <w:rPr>
          <w:rFonts w:ascii="Lato" w:eastAsia="Verdana" w:hAnsi="Lato" w:cs="Verdana"/>
          <w:color w:val="000000" w:themeColor="text1"/>
          <w:sz w:val="20"/>
          <w:szCs w:val="20"/>
        </w:rPr>
        <w:t xml:space="preserve"> </w:t>
      </w:r>
      <w:r w:rsidR="00B0498D" w:rsidRPr="00B0498D">
        <w:rPr>
          <w:rFonts w:ascii="Lato" w:eastAsia="Verdana" w:hAnsi="Lato" w:cs="Verdana"/>
          <w:color w:val="000000" w:themeColor="text1"/>
          <w:sz w:val="20"/>
          <w:szCs w:val="20"/>
        </w:rPr>
        <w:t xml:space="preserve">staff </w:t>
      </w:r>
      <w:r w:rsidR="006A15FA" w:rsidRPr="00B0498D">
        <w:rPr>
          <w:rFonts w:ascii="Lato" w:eastAsia="Verdana" w:hAnsi="Lato" w:cs="Verdana"/>
          <w:color w:val="000000" w:themeColor="text1"/>
          <w:sz w:val="20"/>
          <w:szCs w:val="20"/>
        </w:rPr>
        <w:t>do not review emails during this period.</w:t>
      </w:r>
      <w:r w:rsidR="006A15FA" w:rsidRPr="008F7FCE">
        <w:rPr>
          <w:rFonts w:ascii="Lato" w:eastAsia="Verdana" w:hAnsi="Lato" w:cs="Verdana"/>
          <w:color w:val="000000" w:themeColor="text1"/>
          <w:sz w:val="20"/>
          <w:szCs w:val="20"/>
        </w:rPr>
        <w:t xml:space="preserve"> As a result, it is unlikely that your request will be able to be dealt with during this time. We may not be able to acknowledge your request during this time (</w:t>
      </w:r>
      <w:r w:rsidR="00A35DA0" w:rsidRPr="008F7FCE">
        <w:rPr>
          <w:rFonts w:ascii="Lato" w:eastAsia="Verdana" w:hAnsi="Lato" w:cs="Verdana"/>
          <w:color w:val="000000" w:themeColor="text1"/>
          <w:sz w:val="20"/>
          <w:szCs w:val="20"/>
        </w:rPr>
        <w:t>i.e.,</w:t>
      </w:r>
      <w:r w:rsidR="006A15FA" w:rsidRPr="008F7FCE">
        <w:rPr>
          <w:rFonts w:ascii="Lato" w:eastAsia="Verdana" w:hAnsi="Lato" w:cs="Verdana"/>
          <w:color w:val="000000" w:themeColor="text1"/>
          <w:sz w:val="20"/>
          <w:szCs w:val="20"/>
        </w:rPr>
        <w:t xml:space="preserve"> until a time when we receive the request</w:t>
      </w:r>
      <w:r w:rsidR="00A35DA0" w:rsidRPr="008F7FCE">
        <w:rPr>
          <w:rFonts w:ascii="Lato" w:eastAsia="Verdana" w:hAnsi="Lato" w:cs="Verdana"/>
          <w:color w:val="000000" w:themeColor="text1"/>
          <w:sz w:val="20"/>
          <w:szCs w:val="20"/>
        </w:rPr>
        <w:t>). H</w:t>
      </w:r>
      <w:r w:rsidR="006A15FA" w:rsidRPr="008F7FCE">
        <w:rPr>
          <w:rFonts w:ascii="Lato" w:eastAsia="Verdana" w:hAnsi="Lato" w:cs="Verdana"/>
          <w:color w:val="000000" w:themeColor="text1"/>
          <w:sz w:val="20"/>
          <w:szCs w:val="20"/>
        </w:rPr>
        <w:t xml:space="preserve">owever, if </w:t>
      </w:r>
      <w:r w:rsidR="006A15FA" w:rsidRPr="008F7FCE">
        <w:rPr>
          <w:rFonts w:ascii="Lato" w:eastAsia="Verdana" w:hAnsi="Lato" w:cs="Verdana"/>
          <w:color w:val="000000" w:themeColor="text1"/>
          <w:sz w:val="20"/>
          <w:szCs w:val="20"/>
        </w:rPr>
        <w:lastRenderedPageBreak/>
        <w:t xml:space="preserve">we can acknowledge the </w:t>
      </w:r>
      <w:r w:rsidR="00A35DA0" w:rsidRPr="008F7FCE">
        <w:rPr>
          <w:rFonts w:ascii="Lato" w:eastAsia="Verdana" w:hAnsi="Lato" w:cs="Verdana"/>
          <w:color w:val="000000" w:themeColor="text1"/>
          <w:sz w:val="20"/>
          <w:szCs w:val="20"/>
        </w:rPr>
        <w:t>request,</w:t>
      </w:r>
      <w:r w:rsidR="006A15FA" w:rsidRPr="008F7FCE">
        <w:rPr>
          <w:rFonts w:ascii="Lato" w:eastAsia="Verdana" w:hAnsi="Lato" w:cs="Verdana"/>
          <w:color w:val="000000" w:themeColor="text1"/>
          <w:sz w:val="20"/>
          <w:szCs w:val="20"/>
        </w:rPr>
        <w:t xml:space="preserve"> we may still not be able to deal with it until the School re-opens. The School will endeavour to comply with requests as soon as possible and will keep in communication with you as far as possible. If your request is urgent, please provide your request during term times and not during/close to closure periods. </w:t>
      </w:r>
    </w:p>
    <w:p w14:paraId="358E039F" w14:textId="77777777" w:rsidR="00E30CD4" w:rsidRPr="008F7FCE" w:rsidRDefault="00E30CD4" w:rsidP="00106697">
      <w:pPr>
        <w:jc w:val="both"/>
        <w:rPr>
          <w:rFonts w:ascii="Lato" w:eastAsia="Verdana" w:hAnsi="Lato" w:cs="Verdana"/>
          <w:b/>
          <w:bCs/>
          <w:color w:val="000000" w:themeColor="text1"/>
          <w:sz w:val="20"/>
          <w:szCs w:val="20"/>
        </w:rPr>
      </w:pPr>
    </w:p>
    <w:p w14:paraId="467996DA" w14:textId="3C50B96E"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Information to be </w:t>
      </w:r>
      <w:r w:rsidR="00FB056A"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 xml:space="preserve">rovided in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esponse </w:t>
      </w:r>
      <w:r w:rsidR="00FB056A" w:rsidRPr="008F7FCE">
        <w:rPr>
          <w:rFonts w:ascii="Lato" w:eastAsia="Verdana" w:hAnsi="Lato" w:cs="Verdana"/>
          <w:b/>
          <w:bCs/>
          <w:color w:val="000000" w:themeColor="text1"/>
          <w:sz w:val="20"/>
          <w:szCs w:val="20"/>
        </w:rPr>
        <w:t>to</w:t>
      </w:r>
      <w:r w:rsidRPr="008F7FCE">
        <w:rPr>
          <w:rFonts w:ascii="Lato" w:eastAsia="Verdana" w:hAnsi="Lato" w:cs="Verdana"/>
          <w:b/>
          <w:bCs/>
          <w:color w:val="000000" w:themeColor="text1"/>
          <w:sz w:val="20"/>
          <w:szCs w:val="20"/>
        </w:rPr>
        <w:t xml:space="preserve"> a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419D00A3"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individual is entitled to receive access to the personal data we process about him or her and the following information:</w:t>
      </w:r>
    </w:p>
    <w:p w14:paraId="3F2E4615"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purpose for which we process the data;</w:t>
      </w:r>
    </w:p>
    <w:p w14:paraId="6D435770"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recipients or categories of recipient to whom the personal data has been or will be disclosed, in particular where those recipients are in third countries or international organisations;</w:t>
      </w:r>
    </w:p>
    <w:p w14:paraId="4B7E4C49"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where possible, the period for which it is envisaged the personal data will be stored, or, if not possible, the criteria used to determine that period;</w:t>
      </w:r>
    </w:p>
    <w:p w14:paraId="47417C3D"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fact that the individual has the right:</w:t>
      </w:r>
    </w:p>
    <w:p w14:paraId="36480355"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to request that the Company rectifies, erases or restricts the processing of his personal data; or</w:t>
      </w:r>
    </w:p>
    <w:p w14:paraId="03B49F30"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to object to its processing;</w:t>
      </w:r>
    </w:p>
    <w:p w14:paraId="434B969B"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to lodge a complaint with the ICO;</w:t>
      </w:r>
    </w:p>
    <w:p w14:paraId="45DD8B8E"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where the personal data has not been collected from the individual, any information available regarding the source of the data;</w:t>
      </w:r>
    </w:p>
    <w:p w14:paraId="5F3F98DB"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any automated decision we have taken about him or her together with meaningful information about the logic involved, as well as the significance and the envisaged consequences of such processing for him or her. </w:t>
      </w:r>
    </w:p>
    <w:p w14:paraId="25D7F455" w14:textId="3A23AE31"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information should be provided in a way that is concise, transparent, easy to understand and easy to access using clear and plain language, with any technical terms, abbreviations or codes explained. The response shall be given in writing if the SAR was made in writing in a </w:t>
      </w:r>
      <w:r w:rsidR="00A35DA0" w:rsidRPr="008F7FCE">
        <w:rPr>
          <w:rFonts w:ascii="Lato" w:eastAsia="Verdana" w:hAnsi="Lato" w:cs="Verdana"/>
          <w:color w:val="000000" w:themeColor="text1"/>
          <w:sz w:val="20"/>
          <w:szCs w:val="20"/>
        </w:rPr>
        <w:t>commonly used</w:t>
      </w:r>
      <w:r w:rsidRPr="008F7FCE">
        <w:rPr>
          <w:rFonts w:ascii="Lato" w:eastAsia="Verdana" w:hAnsi="Lato" w:cs="Verdana"/>
          <w:color w:val="000000" w:themeColor="text1"/>
          <w:sz w:val="20"/>
          <w:szCs w:val="20"/>
        </w:rPr>
        <w:t xml:space="preserve"> electronic format. </w:t>
      </w:r>
    </w:p>
    <w:p w14:paraId="68C5347F"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information that the School are required to supply in response to a SAR must be supplied by reference to the data in question at the time the request was received. However, as the School have one month in which to respond the School is allowed to take into account any amendment or deletion made to the personal data between the time the request is received and the time the personal data is supplied if such amendment or deletion would have been made regardless of the receipt of the SAR.</w:t>
      </w:r>
    </w:p>
    <w:p w14:paraId="707BE13F" w14:textId="6AAC29AD" w:rsidR="006A15FA" w:rsidRPr="008F7FCE" w:rsidRDefault="00A35DA0"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w:t>
      </w:r>
      <w:r w:rsidR="006A15FA" w:rsidRPr="008F7FCE">
        <w:rPr>
          <w:rFonts w:ascii="Lato" w:eastAsia="Verdana" w:hAnsi="Lato" w:cs="Verdana"/>
          <w:color w:val="000000" w:themeColor="text1"/>
          <w:sz w:val="20"/>
          <w:szCs w:val="20"/>
        </w:rPr>
        <w:t xml:space="preserve">herefore, </w:t>
      </w:r>
      <w:r w:rsidRPr="008F7FCE">
        <w:rPr>
          <w:rFonts w:ascii="Lato" w:eastAsia="Verdana" w:hAnsi="Lato" w:cs="Verdana"/>
          <w:color w:val="000000" w:themeColor="text1"/>
          <w:sz w:val="20"/>
          <w:szCs w:val="20"/>
        </w:rPr>
        <w:t>the School is allowed</w:t>
      </w:r>
      <w:r w:rsidR="006A15FA" w:rsidRPr="008F7FCE">
        <w:rPr>
          <w:rFonts w:ascii="Lato" w:eastAsia="Verdana" w:hAnsi="Lato" w:cs="Verdana"/>
          <w:color w:val="000000" w:themeColor="text1"/>
          <w:sz w:val="20"/>
          <w:szCs w:val="20"/>
        </w:rPr>
        <w:t xml:space="preserve"> to carry out regular housekeeping activities even if this means deleting or amending personal data after the receipt of a SAR. The School is not allowed to amend or delete data to avoid supplying the data.</w:t>
      </w:r>
    </w:p>
    <w:p w14:paraId="69C7CA41" w14:textId="77777777" w:rsidR="00A35DA0" w:rsidRPr="008F7FCE" w:rsidRDefault="00A35DA0" w:rsidP="00106697">
      <w:pPr>
        <w:jc w:val="both"/>
        <w:rPr>
          <w:rFonts w:ascii="Lato" w:eastAsia="Verdana" w:hAnsi="Lato" w:cs="Verdana"/>
          <w:color w:val="000000" w:themeColor="text1"/>
          <w:sz w:val="20"/>
          <w:szCs w:val="20"/>
        </w:rPr>
      </w:pPr>
    </w:p>
    <w:p w14:paraId="5B7D2A6B" w14:textId="6AF0E151"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How to </w:t>
      </w:r>
      <w:r w:rsidR="00FB056A" w:rsidRPr="008F7FCE">
        <w:rPr>
          <w:rFonts w:ascii="Lato" w:eastAsia="Verdana" w:hAnsi="Lato" w:cs="Verdana"/>
          <w:b/>
          <w:bCs/>
          <w:color w:val="000000" w:themeColor="text1"/>
          <w:sz w:val="20"/>
          <w:szCs w:val="20"/>
        </w:rPr>
        <w:t>L</w:t>
      </w:r>
      <w:r w:rsidRPr="008F7FCE">
        <w:rPr>
          <w:rFonts w:ascii="Lato" w:eastAsia="Verdana" w:hAnsi="Lato" w:cs="Verdana"/>
          <w:b/>
          <w:bCs/>
          <w:color w:val="000000" w:themeColor="text1"/>
          <w:sz w:val="20"/>
          <w:szCs w:val="20"/>
        </w:rPr>
        <w:t xml:space="preserve">ocate </w:t>
      </w:r>
      <w:r w:rsidR="00FB056A" w:rsidRPr="008F7FCE">
        <w:rPr>
          <w:rFonts w:ascii="Lato" w:eastAsia="Verdana" w:hAnsi="Lato" w:cs="Verdana"/>
          <w:b/>
          <w:bCs/>
          <w:color w:val="000000" w:themeColor="text1"/>
          <w:sz w:val="20"/>
          <w:szCs w:val="20"/>
        </w:rPr>
        <w:t>In</w:t>
      </w:r>
      <w:r w:rsidRPr="008F7FCE">
        <w:rPr>
          <w:rFonts w:ascii="Lato" w:eastAsia="Verdana" w:hAnsi="Lato" w:cs="Verdana"/>
          <w:b/>
          <w:bCs/>
          <w:color w:val="000000" w:themeColor="text1"/>
          <w:sz w:val="20"/>
          <w:szCs w:val="20"/>
        </w:rPr>
        <w:t>formation</w:t>
      </w:r>
    </w:p>
    <w:p w14:paraId="6BD12083"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personal data the School need to provide in response to a data subject access request may be located in several of the electronic and manual filing systems. This is why it is important to identify at the outset the type of information requested so that the search can be focused.</w:t>
      </w:r>
    </w:p>
    <w:p w14:paraId="50D93308" w14:textId="77777777" w:rsidR="006A15FA" w:rsidRPr="008F7FCE" w:rsidRDefault="006A15FA" w:rsidP="00106697">
      <w:pPr>
        <w:jc w:val="both"/>
        <w:rPr>
          <w:rFonts w:ascii="Lato" w:hAnsi="Lato"/>
          <w:sz w:val="20"/>
          <w:szCs w:val="20"/>
        </w:rPr>
      </w:pPr>
      <w:r w:rsidRPr="008F7FCE">
        <w:rPr>
          <w:rFonts w:ascii="Lato" w:hAnsi="Lato"/>
          <w:sz w:val="20"/>
          <w:szCs w:val="20"/>
        </w:rPr>
        <w:t>Depending on the type of information requested, the School may need to search all or some of the following:</w:t>
      </w:r>
    </w:p>
    <w:p w14:paraId="3787940C" w14:textId="75D109DF"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 xml:space="preserve">electronic systems, </w:t>
      </w:r>
      <w:r w:rsidR="00471E26" w:rsidRPr="008F7FCE">
        <w:rPr>
          <w:rFonts w:ascii="Lato" w:hAnsi="Lato"/>
          <w:sz w:val="20"/>
          <w:szCs w:val="20"/>
        </w:rPr>
        <w:t>e.g.,</w:t>
      </w:r>
      <w:r w:rsidRPr="008F7FCE">
        <w:rPr>
          <w:rFonts w:ascii="Lato" w:hAnsi="Lato"/>
          <w:sz w:val="20"/>
          <w:szCs w:val="20"/>
        </w:rPr>
        <w:t xml:space="preserve"> databases, networked and non-networked computers, servers, customer records, human resources system, email data, back up data, CCTV;</w:t>
      </w:r>
    </w:p>
    <w:p w14:paraId="6747578A" w14:textId="616F8A9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lastRenderedPageBreak/>
        <w:t xml:space="preserve">manual filing systems in which personal data is accessible according to specific criteria, </w:t>
      </w:r>
      <w:r w:rsidR="00471E26" w:rsidRPr="008F7FCE">
        <w:rPr>
          <w:rFonts w:ascii="Lato" w:hAnsi="Lato"/>
          <w:sz w:val="20"/>
          <w:szCs w:val="20"/>
        </w:rPr>
        <w:t>e.g.,</w:t>
      </w:r>
      <w:r w:rsidRPr="008F7FCE">
        <w:rPr>
          <w:rFonts w:ascii="Lato" w:hAnsi="Lato"/>
          <w:sz w:val="20"/>
          <w:szCs w:val="20"/>
        </w:rPr>
        <w:t xml:space="preserve"> chronologically ordered sets of manual records containing personal data;</w:t>
      </w:r>
    </w:p>
    <w:p w14:paraId="36F63867"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data systems held externally by our data processors;</w:t>
      </w:r>
    </w:p>
    <w:p w14:paraId="08A548E7" w14:textId="169AEEA7" w:rsidR="0095530B" w:rsidRPr="008F7FCE" w:rsidRDefault="0095530B" w:rsidP="00106697">
      <w:pPr>
        <w:pStyle w:val="ListParagraph"/>
        <w:numPr>
          <w:ilvl w:val="0"/>
          <w:numId w:val="23"/>
        </w:numPr>
        <w:jc w:val="both"/>
        <w:rPr>
          <w:rFonts w:ascii="Lato" w:hAnsi="Lato"/>
          <w:sz w:val="20"/>
          <w:szCs w:val="20"/>
        </w:rPr>
      </w:pPr>
      <w:r w:rsidRPr="008F7FCE">
        <w:rPr>
          <w:rFonts w:ascii="Lato" w:hAnsi="Lato"/>
          <w:sz w:val="20"/>
          <w:szCs w:val="20"/>
        </w:rPr>
        <w:t xml:space="preserve">safeguarding systems such as CPOMS, </w:t>
      </w:r>
    </w:p>
    <w:p w14:paraId="38DE8EFC" w14:textId="50C23EC1" w:rsidR="00DA4389" w:rsidRPr="008F7FCE" w:rsidRDefault="00DA4389" w:rsidP="00106697">
      <w:pPr>
        <w:pStyle w:val="ListParagraph"/>
        <w:numPr>
          <w:ilvl w:val="0"/>
          <w:numId w:val="23"/>
        </w:numPr>
        <w:jc w:val="both"/>
        <w:rPr>
          <w:rFonts w:ascii="Lato" w:hAnsi="Lato"/>
          <w:sz w:val="20"/>
          <w:szCs w:val="20"/>
        </w:rPr>
      </w:pPr>
      <w:r w:rsidRPr="008F7FCE">
        <w:rPr>
          <w:rFonts w:ascii="Lato" w:hAnsi="Lato"/>
          <w:sz w:val="20"/>
          <w:szCs w:val="20"/>
        </w:rPr>
        <w:t>MIS system such as Arbor);</w:t>
      </w:r>
    </w:p>
    <w:p w14:paraId="1EDE9725"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occupational health records;</w:t>
      </w:r>
    </w:p>
    <w:p w14:paraId="5C59241B"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pensions data;</w:t>
      </w:r>
    </w:p>
    <w:p w14:paraId="62CB0C74" w14:textId="0F24B8F2"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share scheme information;</w:t>
      </w:r>
    </w:p>
    <w:p w14:paraId="22A9A685"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insurance benefit information.</w:t>
      </w:r>
    </w:p>
    <w:p w14:paraId="6165F0C4" w14:textId="0EE36F99" w:rsidR="006A15FA" w:rsidRPr="008F7FCE" w:rsidRDefault="006A15FA" w:rsidP="00106697">
      <w:pPr>
        <w:jc w:val="both"/>
        <w:rPr>
          <w:rFonts w:ascii="Lato" w:hAnsi="Lato"/>
          <w:sz w:val="20"/>
          <w:szCs w:val="20"/>
        </w:rPr>
      </w:pPr>
      <w:r w:rsidRPr="008F7FCE">
        <w:rPr>
          <w:rFonts w:ascii="Lato" w:hAnsi="Lato"/>
          <w:sz w:val="20"/>
          <w:szCs w:val="20"/>
        </w:rPr>
        <w:t>The School should search these systems using the individual's name</w:t>
      </w:r>
      <w:r w:rsidR="00F3719F" w:rsidRPr="008F7FCE">
        <w:rPr>
          <w:rFonts w:ascii="Lato" w:hAnsi="Lato"/>
          <w:sz w:val="20"/>
          <w:szCs w:val="20"/>
        </w:rPr>
        <w:t>, initials</w:t>
      </w:r>
      <w:r w:rsidRPr="008F7FCE">
        <w:rPr>
          <w:rFonts w:ascii="Lato" w:hAnsi="Lato"/>
          <w:sz w:val="20"/>
          <w:szCs w:val="20"/>
        </w:rPr>
        <w:t>, employee number or other personal identifier as a search determinant.</w:t>
      </w:r>
    </w:p>
    <w:p w14:paraId="49155E89" w14:textId="77777777" w:rsidR="00E30CD4" w:rsidRPr="008F7FCE" w:rsidRDefault="00E30CD4" w:rsidP="00106697">
      <w:pPr>
        <w:jc w:val="both"/>
        <w:rPr>
          <w:rFonts w:ascii="Lato" w:eastAsia="Verdana" w:hAnsi="Lato" w:cs="Verdana"/>
          <w:b/>
          <w:bCs/>
          <w:color w:val="000000" w:themeColor="text1"/>
          <w:sz w:val="20"/>
          <w:szCs w:val="20"/>
        </w:rPr>
      </w:pPr>
    </w:p>
    <w:p w14:paraId="1ED26EBD" w14:textId="2407084D"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Protection of </w:t>
      </w:r>
      <w:r w:rsidR="00FB056A" w:rsidRPr="008F7FCE">
        <w:rPr>
          <w:rFonts w:ascii="Lato" w:eastAsia="Verdana" w:hAnsi="Lato" w:cs="Verdana"/>
          <w:b/>
          <w:bCs/>
          <w:color w:val="000000" w:themeColor="text1"/>
          <w:sz w:val="20"/>
          <w:szCs w:val="20"/>
        </w:rPr>
        <w:t>T</w:t>
      </w:r>
      <w:r w:rsidRPr="008F7FCE">
        <w:rPr>
          <w:rFonts w:ascii="Lato" w:eastAsia="Verdana" w:hAnsi="Lato" w:cs="Verdana"/>
          <w:b/>
          <w:bCs/>
          <w:color w:val="000000" w:themeColor="text1"/>
          <w:sz w:val="20"/>
          <w:szCs w:val="20"/>
        </w:rPr>
        <w:t xml:space="preserve">hird </w:t>
      </w:r>
      <w:r w:rsidR="00FB056A"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arties -</w:t>
      </w:r>
      <w:r w:rsidR="00471E26" w:rsidRPr="008F7FCE">
        <w:rPr>
          <w:rFonts w:ascii="Lato" w:eastAsia="Verdana" w:hAnsi="Lato" w:cs="Verdana"/>
          <w:b/>
          <w:bCs/>
          <w:color w:val="000000" w:themeColor="text1"/>
          <w:sz w:val="20"/>
          <w:szCs w:val="20"/>
        </w:rPr>
        <w:t xml:space="preserve"> </w:t>
      </w:r>
      <w:r w:rsidR="00FB056A" w:rsidRPr="008F7FCE">
        <w:rPr>
          <w:rFonts w:ascii="Lato" w:eastAsia="Verdana" w:hAnsi="Lato" w:cs="Verdana"/>
          <w:b/>
          <w:bCs/>
          <w:color w:val="000000" w:themeColor="text1"/>
          <w:sz w:val="20"/>
          <w:szCs w:val="20"/>
        </w:rPr>
        <w:t>E</w:t>
      </w:r>
      <w:r w:rsidRPr="008F7FCE">
        <w:rPr>
          <w:rFonts w:ascii="Lato" w:eastAsia="Verdana" w:hAnsi="Lato" w:cs="Verdana"/>
          <w:b/>
          <w:bCs/>
          <w:color w:val="000000" w:themeColor="text1"/>
          <w:sz w:val="20"/>
          <w:szCs w:val="20"/>
        </w:rPr>
        <w:t xml:space="preserve">xemptions to the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ight of </w:t>
      </w:r>
      <w:r w:rsidR="00FB056A"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FB056A"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ccess</w:t>
      </w:r>
    </w:p>
    <w:p w14:paraId="09EF12D8" w14:textId="7B9778C3"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There are circumstances where information can be withheld pursuant to a SAR.</w:t>
      </w:r>
      <w:r w:rsidR="00326E02" w:rsidRPr="008F7FCE">
        <w:rPr>
          <w:rFonts w:ascii="Lato" w:eastAsia="Verdana" w:hAnsi="Lato" w:cs="Verdana"/>
          <w:color w:val="000000" w:themeColor="text1"/>
          <w:sz w:val="20"/>
          <w:szCs w:val="20"/>
        </w:rPr>
        <w:t xml:space="preserve"> </w:t>
      </w:r>
      <w:r w:rsidRPr="008F7FCE">
        <w:rPr>
          <w:rFonts w:ascii="Lato" w:eastAsia="Verdana" w:hAnsi="Lato" w:cs="Verdana"/>
          <w:color w:val="000000" w:themeColor="text1"/>
          <w:sz w:val="20"/>
          <w:szCs w:val="20"/>
        </w:rPr>
        <w:t xml:space="preserve">These specific exemptions and requests should be considered on a </w:t>
      </w:r>
      <w:proofErr w:type="gramStart"/>
      <w:r w:rsidRPr="008F7FCE">
        <w:rPr>
          <w:rFonts w:ascii="Lato" w:eastAsia="Verdana" w:hAnsi="Lato" w:cs="Verdana"/>
          <w:color w:val="000000" w:themeColor="text1"/>
          <w:sz w:val="20"/>
          <w:szCs w:val="20"/>
        </w:rPr>
        <w:t>case by case</w:t>
      </w:r>
      <w:proofErr w:type="gramEnd"/>
      <w:r w:rsidRPr="008F7FCE">
        <w:rPr>
          <w:rFonts w:ascii="Lato" w:eastAsia="Verdana" w:hAnsi="Lato" w:cs="Verdana"/>
          <w:color w:val="000000" w:themeColor="text1"/>
          <w:sz w:val="20"/>
          <w:szCs w:val="20"/>
        </w:rPr>
        <w:t xml:space="preserve"> basis. </w:t>
      </w:r>
    </w:p>
    <w:p w14:paraId="33B29534"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School will consider whether it is possible to redact information so that this does not identify those third parties. If their data cannot be redacted (for example, after redaction it is still obvious who the data relates to) then the School do not have to disclose personal data to the extent that doing so would involve disclosing information relating to another individual (including information identifying the other individual as the source of information) who can be identified from the information unless:</w:t>
      </w:r>
    </w:p>
    <w:p w14:paraId="1D7075BA" w14:textId="77777777" w:rsidR="00471E26" w:rsidRPr="008F7FCE" w:rsidRDefault="006A15FA" w:rsidP="00471E26">
      <w:pPr>
        <w:pStyle w:val="ListParagraph"/>
        <w:numPr>
          <w:ilvl w:val="0"/>
          <w:numId w:val="39"/>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other individual has consented to the disclosure; or</w:t>
      </w:r>
    </w:p>
    <w:p w14:paraId="18FF6DBA" w14:textId="0B2ECCB8" w:rsidR="006A15FA" w:rsidRPr="008F7FCE" w:rsidRDefault="006A15FA" w:rsidP="00471E26">
      <w:pPr>
        <w:pStyle w:val="ListParagraph"/>
        <w:numPr>
          <w:ilvl w:val="0"/>
          <w:numId w:val="39"/>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it is reasonable to comply with the request without that individual’s consent.</w:t>
      </w:r>
    </w:p>
    <w:p w14:paraId="1A212515" w14:textId="67CC4030"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In determining whether it is reasonable to disclose the information without the </w:t>
      </w:r>
      <w:r w:rsidR="00471E26" w:rsidRPr="008F7FCE">
        <w:rPr>
          <w:rFonts w:ascii="Lato" w:eastAsia="Verdana" w:hAnsi="Lato" w:cs="Verdana"/>
          <w:color w:val="000000" w:themeColor="text1"/>
          <w:sz w:val="20"/>
          <w:szCs w:val="20"/>
        </w:rPr>
        <w:t>individual’s</w:t>
      </w:r>
      <w:r w:rsidRPr="008F7FCE">
        <w:rPr>
          <w:rFonts w:ascii="Lato" w:eastAsia="Verdana" w:hAnsi="Lato" w:cs="Verdana"/>
          <w:color w:val="000000" w:themeColor="text1"/>
          <w:sz w:val="20"/>
          <w:szCs w:val="20"/>
        </w:rPr>
        <w:t xml:space="preserve"> consent, all of the relevant circumstances will be taken into account, including:</w:t>
      </w:r>
    </w:p>
    <w:p w14:paraId="72D546F5"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type of information that they would disclose;</w:t>
      </w:r>
    </w:p>
    <w:p w14:paraId="740F76CC"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duty of confidentiality they owe to the other individual;</w:t>
      </w:r>
    </w:p>
    <w:p w14:paraId="10084136"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steps taken to seek consent from the other individual;</w:t>
      </w:r>
    </w:p>
    <w:p w14:paraId="5B0E363B"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whether the other individual is capable of giving consent; and</w:t>
      </w:r>
    </w:p>
    <w:p w14:paraId="196C3DF8" w14:textId="0AB19E2F" w:rsidR="006A15FA"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express refusal of consent by the other individual.</w:t>
      </w:r>
    </w:p>
    <w:p w14:paraId="689206CB"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It needs to be decided whether it is appropriate to disclose the information in each case. This decision will involve balancing the data subject’s right of access against the other individual’s rights. If the other person consents to the school disclosing the information about them, then it would be unreasonable not to do so. However, if there is no such consent, the school must decide whether to disclose the information anyway. If there are any concerns in this </w:t>
      </w:r>
      <w:proofErr w:type="gramStart"/>
      <w:r w:rsidRPr="008F7FCE">
        <w:rPr>
          <w:rFonts w:ascii="Lato" w:eastAsia="Verdana" w:hAnsi="Lato" w:cs="Verdana"/>
          <w:color w:val="000000" w:themeColor="text1"/>
          <w:sz w:val="20"/>
          <w:szCs w:val="20"/>
        </w:rPr>
        <w:t>regard</w:t>
      </w:r>
      <w:proofErr w:type="gramEnd"/>
      <w:r w:rsidRPr="008F7FCE">
        <w:rPr>
          <w:rFonts w:ascii="Lato" w:eastAsia="Verdana" w:hAnsi="Lato" w:cs="Verdana"/>
          <w:color w:val="000000" w:themeColor="text1"/>
          <w:sz w:val="20"/>
          <w:szCs w:val="20"/>
        </w:rPr>
        <w:t xml:space="preserve"> then the DPO should be consulted. </w:t>
      </w:r>
    </w:p>
    <w:p w14:paraId="61C1A154" w14:textId="77777777" w:rsidR="00471E26" w:rsidRPr="008F7FCE" w:rsidRDefault="00471E26" w:rsidP="00106697">
      <w:pPr>
        <w:jc w:val="both"/>
        <w:rPr>
          <w:rFonts w:ascii="Lato" w:eastAsia="Verdana" w:hAnsi="Lato" w:cs="Verdana"/>
          <w:b/>
          <w:bCs/>
          <w:color w:val="000000" w:themeColor="text1"/>
          <w:sz w:val="20"/>
          <w:szCs w:val="20"/>
        </w:rPr>
      </w:pPr>
    </w:p>
    <w:p w14:paraId="451B8053" w14:textId="018D9FE4"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Other </w:t>
      </w:r>
      <w:r w:rsidR="00FB056A" w:rsidRPr="008F7FCE">
        <w:rPr>
          <w:rFonts w:ascii="Lato" w:eastAsia="Verdana" w:hAnsi="Lato" w:cs="Verdana"/>
          <w:b/>
          <w:bCs/>
          <w:color w:val="000000" w:themeColor="text1"/>
          <w:sz w:val="20"/>
          <w:szCs w:val="20"/>
        </w:rPr>
        <w:t>E</w:t>
      </w:r>
      <w:r w:rsidRPr="008F7FCE">
        <w:rPr>
          <w:rFonts w:ascii="Lato" w:eastAsia="Verdana" w:hAnsi="Lato" w:cs="Verdana"/>
          <w:b/>
          <w:bCs/>
          <w:color w:val="000000" w:themeColor="text1"/>
          <w:sz w:val="20"/>
          <w:szCs w:val="20"/>
        </w:rPr>
        <w:t xml:space="preserve">xemptions to the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ight of </w:t>
      </w:r>
      <w:r w:rsidR="00FB056A"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FB056A"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ccess</w:t>
      </w:r>
    </w:p>
    <w:p w14:paraId="4B16BD2E"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In certain circumstances the School may be exempt from providing some or all of the personal data requested. These exemptions are described below and should only be applied on a case-by-case basis after a careful consideration of all the facts.</w:t>
      </w:r>
    </w:p>
    <w:p w14:paraId="42645D0F"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Crime detection and prevention</w:t>
      </w:r>
      <w:r w:rsidRPr="008F7FCE">
        <w:rPr>
          <w:rFonts w:ascii="Lato" w:eastAsia="Verdana" w:hAnsi="Lato" w:cs="Verdana"/>
          <w:color w:val="000000" w:themeColor="text1"/>
          <w:sz w:val="20"/>
          <w:szCs w:val="20"/>
        </w:rPr>
        <w:t>: The School do not have to disclose any personal data being processed for the purposes of preventing or detecting crime; apprehending or prosecuting offenders; or assessing or collecting any tax or duty.</w:t>
      </w:r>
      <w:r w:rsidRPr="008F7FCE">
        <w:rPr>
          <w:rFonts w:ascii="Lato" w:eastAsia="Verdana" w:hAnsi="Lato" w:cs="Verdana"/>
          <w:color w:val="000000" w:themeColor="text1"/>
          <w:sz w:val="20"/>
          <w:szCs w:val="20"/>
          <w:u w:val="single"/>
        </w:rPr>
        <w:t xml:space="preserve"> </w:t>
      </w:r>
    </w:p>
    <w:p w14:paraId="1F52F001" w14:textId="18B61679"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lastRenderedPageBreak/>
        <w:t>Confidential references</w:t>
      </w:r>
      <w:r w:rsidRPr="008F7FCE">
        <w:rPr>
          <w:rFonts w:ascii="Lato" w:eastAsia="Verdana" w:hAnsi="Lato" w:cs="Verdana"/>
          <w:color w:val="000000" w:themeColor="text1"/>
          <w:sz w:val="20"/>
          <w:szCs w:val="20"/>
        </w:rPr>
        <w:t>: The School do not have to disclose any confidential references given to</w:t>
      </w:r>
      <w:r w:rsidR="00E40CB6">
        <w:rPr>
          <w:rFonts w:ascii="Lato" w:eastAsia="Verdana" w:hAnsi="Lato" w:cs="Verdana"/>
          <w:color w:val="000000" w:themeColor="text1"/>
          <w:sz w:val="20"/>
          <w:szCs w:val="20"/>
        </w:rPr>
        <w:t>, or received from,</w:t>
      </w:r>
      <w:r w:rsidRPr="008F7FCE">
        <w:rPr>
          <w:rFonts w:ascii="Lato" w:eastAsia="Verdana" w:hAnsi="Lato" w:cs="Verdana"/>
          <w:color w:val="000000" w:themeColor="text1"/>
          <w:sz w:val="20"/>
          <w:szCs w:val="20"/>
        </w:rPr>
        <w:t xml:space="preserve"> third parties for the purpose of actual or prospective:</w:t>
      </w:r>
    </w:p>
    <w:p w14:paraId="4BCE0AE3" w14:textId="77777777" w:rsidR="006A15FA" w:rsidRPr="008F7FCE" w:rsidRDefault="006A15FA" w:rsidP="00106697">
      <w:pPr>
        <w:pStyle w:val="ListParagraph"/>
        <w:numPr>
          <w:ilvl w:val="0"/>
          <w:numId w:val="1"/>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education, training or employment of the individual;</w:t>
      </w:r>
    </w:p>
    <w:p w14:paraId="3A848CF8" w14:textId="77777777" w:rsidR="006A15FA" w:rsidRPr="008F7FCE" w:rsidRDefault="006A15FA" w:rsidP="00106697">
      <w:pPr>
        <w:pStyle w:val="ListParagraph"/>
        <w:numPr>
          <w:ilvl w:val="0"/>
          <w:numId w:val="1"/>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appointment of the individual to any office; or</w:t>
      </w:r>
    </w:p>
    <w:p w14:paraId="0A20CC28" w14:textId="77777777" w:rsidR="006A15FA" w:rsidRPr="008F7FCE" w:rsidRDefault="006A15FA" w:rsidP="00106697">
      <w:pPr>
        <w:pStyle w:val="ListParagraph"/>
        <w:numPr>
          <w:ilvl w:val="0"/>
          <w:numId w:val="1"/>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provision by the individual of any service</w:t>
      </w:r>
    </w:p>
    <w:p w14:paraId="14AB9F65" w14:textId="2C5667E8"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Legal professional privilege</w:t>
      </w:r>
      <w:r w:rsidRPr="008F7FCE">
        <w:rPr>
          <w:rFonts w:ascii="Lato" w:eastAsia="Verdana" w:hAnsi="Lato" w:cs="Verdana"/>
          <w:color w:val="000000" w:themeColor="text1"/>
          <w:sz w:val="20"/>
          <w:szCs w:val="20"/>
        </w:rPr>
        <w:t xml:space="preserve">: The School do not have to disclose any personal data which </w:t>
      </w:r>
      <w:r w:rsidR="00471E26" w:rsidRPr="008F7FCE">
        <w:rPr>
          <w:rFonts w:ascii="Lato" w:eastAsia="Verdana" w:hAnsi="Lato" w:cs="Verdana"/>
          <w:color w:val="000000" w:themeColor="text1"/>
          <w:sz w:val="20"/>
          <w:szCs w:val="20"/>
        </w:rPr>
        <w:t>is</w:t>
      </w:r>
      <w:r w:rsidRPr="008F7FCE">
        <w:rPr>
          <w:rFonts w:ascii="Lato" w:eastAsia="Verdana" w:hAnsi="Lato" w:cs="Verdana"/>
          <w:color w:val="000000" w:themeColor="text1"/>
          <w:sz w:val="20"/>
          <w:szCs w:val="20"/>
        </w:rPr>
        <w:t xml:space="preserve"> subject to legal professional privilege. </w:t>
      </w:r>
    </w:p>
    <w:p w14:paraId="170E9DBE"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Management forecasting</w:t>
      </w:r>
      <w:r w:rsidRPr="008F7FCE">
        <w:rPr>
          <w:rFonts w:ascii="Lato" w:eastAsia="Verdana" w:hAnsi="Lato" w:cs="Verdana"/>
          <w:color w:val="000000" w:themeColor="text1"/>
          <w:sz w:val="20"/>
          <w:szCs w:val="20"/>
        </w:rPr>
        <w:t xml:space="preserve">: The School do not have to disclose any personal data processed for the purposes of management forecasting or management planning to assist us in the conduct of any business or any other activity. </w:t>
      </w:r>
    </w:p>
    <w:p w14:paraId="26C63068"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Negotiations</w:t>
      </w:r>
      <w:r w:rsidRPr="008F7FCE">
        <w:rPr>
          <w:rFonts w:ascii="Lato" w:eastAsia="Verdana" w:hAnsi="Lato" w:cs="Verdana"/>
          <w:color w:val="000000" w:themeColor="text1"/>
          <w:sz w:val="20"/>
          <w:szCs w:val="20"/>
        </w:rPr>
        <w:t xml:space="preserve">: The School do not have to disclose any personal data consisting of records of intentions in relation to any negotiations with the individual </w:t>
      </w:r>
      <w:proofErr w:type="gramStart"/>
      <w:r w:rsidRPr="008F7FCE">
        <w:rPr>
          <w:rFonts w:ascii="Lato" w:eastAsia="Verdana" w:hAnsi="Lato" w:cs="Verdana"/>
          <w:color w:val="000000" w:themeColor="text1"/>
          <w:sz w:val="20"/>
          <w:szCs w:val="20"/>
        </w:rPr>
        <w:t>where</w:t>
      </w:r>
      <w:proofErr w:type="gramEnd"/>
      <w:r w:rsidRPr="008F7FCE">
        <w:rPr>
          <w:rFonts w:ascii="Lato" w:eastAsia="Verdana" w:hAnsi="Lato" w:cs="Verdana"/>
          <w:color w:val="000000" w:themeColor="text1"/>
          <w:sz w:val="20"/>
          <w:szCs w:val="20"/>
        </w:rPr>
        <w:t xml:space="preserve"> doing so would be likely to prejudice those negotiations. </w:t>
      </w:r>
    </w:p>
    <w:p w14:paraId="614CF4A6" w14:textId="77777777" w:rsidR="00E30CD4" w:rsidRPr="008F7FCE" w:rsidRDefault="00E30CD4" w:rsidP="00106697">
      <w:pPr>
        <w:jc w:val="both"/>
        <w:rPr>
          <w:rFonts w:ascii="Lato" w:hAnsi="Lato"/>
          <w:b/>
          <w:sz w:val="20"/>
          <w:szCs w:val="20"/>
        </w:rPr>
      </w:pPr>
    </w:p>
    <w:p w14:paraId="1C3BC9F8" w14:textId="67A09BBA" w:rsidR="006A15FA" w:rsidRPr="008F7FCE" w:rsidRDefault="006A15FA" w:rsidP="00106697">
      <w:pPr>
        <w:jc w:val="both"/>
        <w:rPr>
          <w:rFonts w:ascii="Lato" w:hAnsi="Lato"/>
          <w:b/>
          <w:sz w:val="20"/>
          <w:szCs w:val="20"/>
        </w:rPr>
      </w:pPr>
      <w:r w:rsidRPr="008F7FCE">
        <w:rPr>
          <w:rFonts w:ascii="Lato" w:hAnsi="Lato"/>
          <w:b/>
          <w:sz w:val="20"/>
          <w:szCs w:val="20"/>
        </w:rPr>
        <w:t xml:space="preserve">Refusing to </w:t>
      </w:r>
      <w:r w:rsidR="007D75C6" w:rsidRPr="008F7FCE">
        <w:rPr>
          <w:rFonts w:ascii="Lato" w:hAnsi="Lato"/>
          <w:b/>
          <w:sz w:val="20"/>
          <w:szCs w:val="20"/>
        </w:rPr>
        <w:t>R</w:t>
      </w:r>
      <w:r w:rsidRPr="008F7FCE">
        <w:rPr>
          <w:rFonts w:ascii="Lato" w:hAnsi="Lato"/>
          <w:b/>
          <w:sz w:val="20"/>
          <w:szCs w:val="20"/>
        </w:rPr>
        <w:t xml:space="preserve">espond to a </w:t>
      </w:r>
      <w:r w:rsidR="007D75C6" w:rsidRPr="008F7FCE">
        <w:rPr>
          <w:rFonts w:ascii="Lato" w:hAnsi="Lato"/>
          <w:b/>
          <w:sz w:val="20"/>
          <w:szCs w:val="20"/>
        </w:rPr>
        <w:t>R</w:t>
      </w:r>
      <w:r w:rsidRPr="008F7FCE">
        <w:rPr>
          <w:rFonts w:ascii="Lato" w:hAnsi="Lato"/>
          <w:b/>
          <w:sz w:val="20"/>
          <w:szCs w:val="20"/>
        </w:rPr>
        <w:t>equest</w:t>
      </w:r>
    </w:p>
    <w:p w14:paraId="3E92FD50" w14:textId="77777777" w:rsidR="000440C5" w:rsidRPr="008F7FCE" w:rsidRDefault="006A15FA" w:rsidP="00106697">
      <w:pPr>
        <w:jc w:val="both"/>
        <w:rPr>
          <w:rFonts w:ascii="Lato" w:hAnsi="Lato"/>
          <w:sz w:val="20"/>
          <w:szCs w:val="20"/>
        </w:rPr>
      </w:pPr>
      <w:r w:rsidRPr="008F7FCE">
        <w:rPr>
          <w:rFonts w:ascii="Lato" w:hAnsi="Lato"/>
          <w:sz w:val="20"/>
          <w:szCs w:val="20"/>
        </w:rPr>
        <w:t>The school can refuse to comply with a request if the request</w:t>
      </w:r>
      <w:r w:rsidR="00792BB1" w:rsidRPr="008F7FCE">
        <w:rPr>
          <w:rFonts w:ascii="Lato" w:hAnsi="Lato"/>
          <w:sz w:val="20"/>
          <w:szCs w:val="20"/>
        </w:rPr>
        <w:t xml:space="preserve"> in certain circumstances</w:t>
      </w:r>
      <w:r w:rsidR="000440C5" w:rsidRPr="008F7FCE">
        <w:rPr>
          <w:rFonts w:ascii="Lato" w:hAnsi="Lato"/>
          <w:sz w:val="20"/>
          <w:szCs w:val="20"/>
        </w:rPr>
        <w:t>. These include:</w:t>
      </w:r>
    </w:p>
    <w:p w14:paraId="3CBFEDCF" w14:textId="239B2787" w:rsidR="006A15FA" w:rsidRPr="008F7FCE" w:rsidRDefault="000440C5" w:rsidP="00106697">
      <w:pPr>
        <w:pStyle w:val="ListParagraph"/>
        <w:numPr>
          <w:ilvl w:val="0"/>
          <w:numId w:val="42"/>
        </w:numPr>
        <w:jc w:val="both"/>
        <w:rPr>
          <w:rFonts w:ascii="Lato" w:hAnsi="Lato"/>
          <w:sz w:val="20"/>
          <w:szCs w:val="20"/>
        </w:rPr>
      </w:pPr>
      <w:r w:rsidRPr="008F7FCE">
        <w:rPr>
          <w:rFonts w:ascii="Lato" w:hAnsi="Lato"/>
          <w:sz w:val="20"/>
          <w:szCs w:val="20"/>
        </w:rPr>
        <w:t xml:space="preserve">Where the SAR is </w:t>
      </w:r>
      <w:r w:rsidR="006A15FA" w:rsidRPr="008F7FCE">
        <w:rPr>
          <w:rFonts w:ascii="Lato" w:hAnsi="Lato"/>
          <w:sz w:val="20"/>
          <w:szCs w:val="20"/>
        </w:rPr>
        <w:t>manifestly unfounded or excessive</w:t>
      </w:r>
      <w:r w:rsidR="006A15FA" w:rsidRPr="008F7FCE">
        <w:rPr>
          <w:rFonts w:ascii="Lato" w:hAnsi="Lato"/>
          <w:i/>
          <w:iCs/>
          <w:sz w:val="20"/>
          <w:szCs w:val="20"/>
        </w:rPr>
        <w:t xml:space="preserve">, </w:t>
      </w:r>
      <w:r w:rsidR="006A15FA" w:rsidRPr="008F7FCE">
        <w:rPr>
          <w:rFonts w:ascii="Lato" w:hAnsi="Lato"/>
          <w:sz w:val="20"/>
          <w:szCs w:val="20"/>
        </w:rPr>
        <w:t>taking into account whether the request is repetitive in nature</w:t>
      </w:r>
      <w:r w:rsidR="0030244D" w:rsidRPr="008F7FCE">
        <w:rPr>
          <w:rFonts w:ascii="Lato" w:hAnsi="Lato"/>
          <w:sz w:val="20"/>
          <w:szCs w:val="20"/>
        </w:rPr>
        <w:t>;</w:t>
      </w:r>
    </w:p>
    <w:p w14:paraId="07259EBF" w14:textId="698D3E99" w:rsidR="0030244D" w:rsidRPr="008F7FCE" w:rsidRDefault="0030244D" w:rsidP="00106697">
      <w:pPr>
        <w:pStyle w:val="ListParagraph"/>
        <w:numPr>
          <w:ilvl w:val="0"/>
          <w:numId w:val="42"/>
        </w:numPr>
        <w:jc w:val="both"/>
        <w:rPr>
          <w:rFonts w:ascii="Lato" w:hAnsi="Lato"/>
          <w:sz w:val="20"/>
          <w:szCs w:val="20"/>
        </w:rPr>
      </w:pPr>
      <w:r w:rsidRPr="008F7FCE">
        <w:rPr>
          <w:rFonts w:ascii="Lato" w:hAnsi="Lato"/>
          <w:sz w:val="20"/>
          <w:szCs w:val="20"/>
        </w:rPr>
        <w:t>To avoid obstr</w:t>
      </w:r>
      <w:r w:rsidR="00620CB7" w:rsidRPr="008F7FCE">
        <w:rPr>
          <w:rFonts w:ascii="Lato" w:hAnsi="Lato"/>
          <w:sz w:val="20"/>
          <w:szCs w:val="20"/>
        </w:rPr>
        <w:t>ucting an official or legal inquiry, investigation or procedure;</w:t>
      </w:r>
    </w:p>
    <w:p w14:paraId="2C5263C4" w14:textId="4AB7DEEF" w:rsidR="00620CB7" w:rsidRPr="008F7FCE" w:rsidRDefault="00620CB7" w:rsidP="00106697">
      <w:pPr>
        <w:pStyle w:val="ListParagraph"/>
        <w:numPr>
          <w:ilvl w:val="0"/>
          <w:numId w:val="42"/>
        </w:numPr>
        <w:jc w:val="both"/>
        <w:rPr>
          <w:rFonts w:ascii="Lato" w:hAnsi="Lato"/>
          <w:sz w:val="20"/>
          <w:szCs w:val="20"/>
        </w:rPr>
      </w:pPr>
      <w:r w:rsidRPr="008F7FCE">
        <w:rPr>
          <w:rFonts w:ascii="Lato" w:hAnsi="Lato"/>
          <w:sz w:val="20"/>
          <w:szCs w:val="20"/>
        </w:rPr>
        <w:t>To avoid prejudicing the prevention, detection, investigation or prosecution of criminal offences or the execution</w:t>
      </w:r>
      <w:r w:rsidR="007E5B83" w:rsidRPr="008F7FCE">
        <w:rPr>
          <w:rFonts w:ascii="Lato" w:hAnsi="Lato"/>
          <w:sz w:val="20"/>
          <w:szCs w:val="20"/>
        </w:rPr>
        <w:t xml:space="preserve"> of criminal penalties;</w:t>
      </w:r>
    </w:p>
    <w:p w14:paraId="6E9822FA" w14:textId="0FBDDDA3" w:rsidR="007E5B83" w:rsidRPr="008F7FCE" w:rsidRDefault="007E5B83" w:rsidP="00106697">
      <w:pPr>
        <w:pStyle w:val="ListParagraph"/>
        <w:numPr>
          <w:ilvl w:val="0"/>
          <w:numId w:val="42"/>
        </w:numPr>
        <w:jc w:val="both"/>
        <w:rPr>
          <w:rFonts w:ascii="Lato" w:hAnsi="Lato"/>
          <w:sz w:val="20"/>
          <w:szCs w:val="20"/>
        </w:rPr>
      </w:pPr>
      <w:r w:rsidRPr="008F7FCE">
        <w:rPr>
          <w:rFonts w:ascii="Lato" w:hAnsi="Lato"/>
          <w:sz w:val="20"/>
          <w:szCs w:val="20"/>
        </w:rPr>
        <w:t>To protect public security;</w:t>
      </w:r>
    </w:p>
    <w:p w14:paraId="0570BB4B" w14:textId="06B73A77" w:rsidR="007E5B83" w:rsidRPr="008F7FCE" w:rsidRDefault="007E5B83" w:rsidP="00106697">
      <w:pPr>
        <w:pStyle w:val="ListParagraph"/>
        <w:numPr>
          <w:ilvl w:val="0"/>
          <w:numId w:val="42"/>
        </w:numPr>
        <w:jc w:val="both"/>
        <w:rPr>
          <w:rFonts w:ascii="Lato" w:hAnsi="Lato"/>
          <w:sz w:val="20"/>
          <w:szCs w:val="20"/>
        </w:rPr>
      </w:pPr>
      <w:r w:rsidRPr="008F7FCE">
        <w:rPr>
          <w:rFonts w:ascii="Lato" w:hAnsi="Lato"/>
          <w:sz w:val="20"/>
          <w:szCs w:val="20"/>
        </w:rPr>
        <w:t>To protect national security;</w:t>
      </w:r>
    </w:p>
    <w:p w14:paraId="44A47D3C" w14:textId="107CD830" w:rsidR="007E5B83" w:rsidRPr="008F7FCE" w:rsidRDefault="00337C0F" w:rsidP="00106697">
      <w:pPr>
        <w:pStyle w:val="ListParagraph"/>
        <w:numPr>
          <w:ilvl w:val="0"/>
          <w:numId w:val="42"/>
        </w:numPr>
        <w:jc w:val="both"/>
        <w:rPr>
          <w:rFonts w:ascii="Lato" w:hAnsi="Lato"/>
          <w:sz w:val="20"/>
          <w:szCs w:val="20"/>
        </w:rPr>
      </w:pPr>
      <w:r w:rsidRPr="008F7FCE">
        <w:rPr>
          <w:rFonts w:ascii="Lato" w:hAnsi="Lato"/>
          <w:sz w:val="20"/>
          <w:szCs w:val="20"/>
        </w:rPr>
        <w:t>To protect the rights and freedoms of others.</w:t>
      </w:r>
    </w:p>
    <w:p w14:paraId="4F6BB044" w14:textId="60496F95" w:rsidR="00337C0F" w:rsidRPr="008F7FCE" w:rsidRDefault="00337C0F" w:rsidP="00337C0F">
      <w:pPr>
        <w:jc w:val="both"/>
        <w:rPr>
          <w:rFonts w:ascii="Lato" w:hAnsi="Lato"/>
          <w:sz w:val="20"/>
          <w:szCs w:val="20"/>
        </w:rPr>
      </w:pPr>
      <w:r w:rsidRPr="008F7FCE">
        <w:rPr>
          <w:rFonts w:ascii="Lato" w:hAnsi="Lato"/>
          <w:sz w:val="20"/>
          <w:szCs w:val="20"/>
        </w:rPr>
        <w:t xml:space="preserve">In the event that you have concerns about supplying the information, you must always refer the matter to </w:t>
      </w:r>
      <w:r w:rsidR="00BF11B4">
        <w:rPr>
          <w:rFonts w:ascii="Lato" w:hAnsi="Lato"/>
          <w:sz w:val="20"/>
          <w:szCs w:val="20"/>
        </w:rPr>
        <w:t>Lizzie Donagain</w:t>
      </w:r>
      <w:r w:rsidRPr="008F7FCE">
        <w:rPr>
          <w:rFonts w:ascii="Lato" w:hAnsi="Lato"/>
          <w:sz w:val="20"/>
          <w:szCs w:val="20"/>
        </w:rPr>
        <w:t xml:space="preserve"> who will make the decision on our behalf.</w:t>
      </w:r>
    </w:p>
    <w:p w14:paraId="6471CFE0" w14:textId="417DD3CB" w:rsidR="00ED737A" w:rsidRPr="008F7FCE" w:rsidRDefault="00ED737A" w:rsidP="00337C0F">
      <w:pPr>
        <w:jc w:val="both"/>
        <w:rPr>
          <w:rFonts w:ascii="Lato" w:hAnsi="Lato"/>
          <w:sz w:val="20"/>
          <w:szCs w:val="20"/>
        </w:rPr>
      </w:pPr>
      <w:r w:rsidRPr="008F7FCE">
        <w:rPr>
          <w:rFonts w:ascii="Lato" w:hAnsi="Lato"/>
          <w:sz w:val="20"/>
          <w:szCs w:val="20"/>
        </w:rPr>
        <w:t>In the event that we decide not to comply with the SAR, then the data subject must be informed, without undue delay (and in all cases within one month of receip</w:t>
      </w:r>
      <w:r w:rsidR="001420B8" w:rsidRPr="008F7FCE">
        <w:rPr>
          <w:rFonts w:ascii="Lato" w:hAnsi="Lato"/>
          <w:sz w:val="20"/>
          <w:szCs w:val="20"/>
        </w:rPr>
        <w:t>t of the request), of:</w:t>
      </w:r>
    </w:p>
    <w:p w14:paraId="4DEF07C9" w14:textId="779753CA" w:rsidR="001420B8" w:rsidRPr="008F7FCE" w:rsidRDefault="001420B8" w:rsidP="001420B8">
      <w:pPr>
        <w:pStyle w:val="ListParagraph"/>
        <w:numPr>
          <w:ilvl w:val="0"/>
          <w:numId w:val="43"/>
        </w:numPr>
        <w:jc w:val="both"/>
        <w:rPr>
          <w:rFonts w:ascii="Lato" w:hAnsi="Lato"/>
          <w:sz w:val="20"/>
          <w:szCs w:val="20"/>
        </w:rPr>
      </w:pPr>
      <w:r w:rsidRPr="008F7FCE">
        <w:rPr>
          <w:rFonts w:ascii="Lato" w:hAnsi="Lato"/>
          <w:sz w:val="20"/>
          <w:szCs w:val="20"/>
        </w:rPr>
        <w:t>The reasons we are not taking action</w:t>
      </w:r>
      <w:r w:rsidR="00DB7F1E" w:rsidRPr="008F7FCE">
        <w:rPr>
          <w:rFonts w:ascii="Lato" w:hAnsi="Lato"/>
          <w:sz w:val="20"/>
          <w:szCs w:val="20"/>
        </w:rPr>
        <w:t>;</w:t>
      </w:r>
    </w:p>
    <w:p w14:paraId="4EDC64E1" w14:textId="4331FD1E" w:rsidR="00DB7F1E" w:rsidRPr="008F7FCE" w:rsidRDefault="00DB7F1E" w:rsidP="001420B8">
      <w:pPr>
        <w:pStyle w:val="ListParagraph"/>
        <w:numPr>
          <w:ilvl w:val="0"/>
          <w:numId w:val="43"/>
        </w:numPr>
        <w:jc w:val="both"/>
        <w:rPr>
          <w:rFonts w:ascii="Lato" w:hAnsi="Lato"/>
          <w:sz w:val="20"/>
          <w:szCs w:val="20"/>
        </w:rPr>
      </w:pPr>
      <w:r w:rsidRPr="008F7FCE">
        <w:rPr>
          <w:rFonts w:ascii="Lato" w:hAnsi="Lato"/>
          <w:sz w:val="20"/>
          <w:szCs w:val="20"/>
        </w:rPr>
        <w:t>That they have a right to make a complaint to the ICO or another supervisory authority; and</w:t>
      </w:r>
    </w:p>
    <w:p w14:paraId="0F6F6A98" w14:textId="13187F21" w:rsidR="00DB7F1E" w:rsidRPr="008F7FCE" w:rsidRDefault="00DB7F1E" w:rsidP="008F7FCE">
      <w:pPr>
        <w:pStyle w:val="ListParagraph"/>
        <w:numPr>
          <w:ilvl w:val="0"/>
          <w:numId w:val="43"/>
        </w:numPr>
        <w:jc w:val="both"/>
        <w:rPr>
          <w:rFonts w:ascii="Lato" w:hAnsi="Lato"/>
          <w:sz w:val="20"/>
          <w:szCs w:val="20"/>
        </w:rPr>
      </w:pPr>
      <w:r w:rsidRPr="008F7FCE">
        <w:rPr>
          <w:rFonts w:ascii="Lato" w:hAnsi="Lato"/>
          <w:sz w:val="20"/>
          <w:szCs w:val="20"/>
        </w:rPr>
        <w:t>That they are entitled to seek to enforce their right through a judicial remedy.</w:t>
      </w:r>
    </w:p>
    <w:p w14:paraId="2A12F950" w14:textId="77777777" w:rsidR="006A15FA" w:rsidRPr="008F7FCE" w:rsidRDefault="006A15FA" w:rsidP="00106697">
      <w:pPr>
        <w:jc w:val="both"/>
        <w:rPr>
          <w:rFonts w:ascii="Lato" w:hAnsi="Lato"/>
          <w:sz w:val="20"/>
          <w:szCs w:val="20"/>
        </w:rPr>
      </w:pPr>
      <w:r w:rsidRPr="008F7FCE">
        <w:rPr>
          <w:rFonts w:ascii="Lato" w:hAnsi="Lato"/>
          <w:sz w:val="20"/>
          <w:szCs w:val="20"/>
        </w:rPr>
        <w:t>If a request is found to be manifestly unfounded or excessive the school can:</w:t>
      </w:r>
    </w:p>
    <w:p w14:paraId="6B8888A2" w14:textId="77777777" w:rsidR="00471E26" w:rsidRPr="008F7FCE" w:rsidRDefault="006A15FA" w:rsidP="00471E26">
      <w:pPr>
        <w:pStyle w:val="ListParagraph"/>
        <w:numPr>
          <w:ilvl w:val="0"/>
          <w:numId w:val="41"/>
        </w:numPr>
        <w:jc w:val="both"/>
        <w:rPr>
          <w:rFonts w:ascii="Lato" w:hAnsi="Lato"/>
          <w:sz w:val="20"/>
          <w:szCs w:val="20"/>
        </w:rPr>
      </w:pPr>
      <w:r w:rsidRPr="008F7FCE">
        <w:rPr>
          <w:rFonts w:ascii="Lato" w:hAnsi="Lato"/>
          <w:sz w:val="20"/>
          <w:szCs w:val="20"/>
        </w:rPr>
        <w:t>request a "reasonable fee" to deal with the request; or</w:t>
      </w:r>
    </w:p>
    <w:p w14:paraId="73FBB6DD" w14:textId="786F93DD" w:rsidR="006A15FA" w:rsidRPr="008F7FCE" w:rsidRDefault="006A15FA" w:rsidP="00471E26">
      <w:pPr>
        <w:pStyle w:val="ListParagraph"/>
        <w:numPr>
          <w:ilvl w:val="0"/>
          <w:numId w:val="41"/>
        </w:numPr>
        <w:jc w:val="both"/>
        <w:rPr>
          <w:rFonts w:ascii="Lato" w:hAnsi="Lato"/>
          <w:sz w:val="20"/>
          <w:szCs w:val="20"/>
        </w:rPr>
      </w:pPr>
      <w:r w:rsidRPr="008F7FCE">
        <w:rPr>
          <w:rFonts w:ascii="Lato" w:hAnsi="Lato"/>
          <w:sz w:val="20"/>
          <w:szCs w:val="20"/>
        </w:rPr>
        <w:t>refuse to deal with the request.</w:t>
      </w:r>
    </w:p>
    <w:p w14:paraId="1AA3373F" w14:textId="77777777" w:rsidR="006A15FA" w:rsidRPr="008F7FCE" w:rsidRDefault="006A15FA" w:rsidP="00106697">
      <w:pPr>
        <w:jc w:val="both"/>
        <w:rPr>
          <w:rFonts w:ascii="Lato" w:hAnsi="Lato"/>
          <w:sz w:val="20"/>
          <w:szCs w:val="20"/>
        </w:rPr>
      </w:pPr>
      <w:r w:rsidRPr="008F7FCE">
        <w:rPr>
          <w:rFonts w:ascii="Lato" w:hAnsi="Lato"/>
          <w:sz w:val="20"/>
          <w:szCs w:val="20"/>
        </w:rPr>
        <w:t>In either case the school need to justify the decision and inform the requestor about the decision.</w:t>
      </w:r>
    </w:p>
    <w:p w14:paraId="5B863978" w14:textId="07159717" w:rsidR="002F34BE" w:rsidRPr="008F7FCE" w:rsidRDefault="006A15FA" w:rsidP="00106697">
      <w:pPr>
        <w:jc w:val="both"/>
        <w:rPr>
          <w:rFonts w:ascii="Lato" w:hAnsi="Lato"/>
          <w:sz w:val="20"/>
          <w:szCs w:val="20"/>
        </w:rPr>
      </w:pPr>
      <w:r w:rsidRPr="008F7FCE">
        <w:rPr>
          <w:rFonts w:ascii="Lato" w:hAnsi="Lato"/>
          <w:sz w:val="20"/>
          <w:szCs w:val="20"/>
        </w:rPr>
        <w:t>The reasonable fee should be based on the administrative costs of complying with the request. If deciding to charge a fee the school should contact the individual promptly and inform them. The school do not need to comply with the request until the fee has been received.</w:t>
      </w:r>
    </w:p>
    <w:p w14:paraId="62520CE5" w14:textId="77777777" w:rsidR="002F34BE" w:rsidRPr="008F7FCE" w:rsidRDefault="002F34BE" w:rsidP="00106697">
      <w:pPr>
        <w:jc w:val="both"/>
        <w:rPr>
          <w:rFonts w:ascii="Lato" w:hAnsi="Lato"/>
          <w:sz w:val="20"/>
          <w:szCs w:val="20"/>
        </w:rPr>
      </w:pPr>
    </w:p>
    <w:p w14:paraId="2EAC3F8B" w14:textId="06F2CD07" w:rsidR="006A15FA" w:rsidRPr="008F7FCE" w:rsidRDefault="006A15FA" w:rsidP="00106697">
      <w:pPr>
        <w:jc w:val="both"/>
        <w:rPr>
          <w:rFonts w:ascii="Lato" w:hAnsi="Lato"/>
          <w:b/>
          <w:sz w:val="20"/>
          <w:szCs w:val="20"/>
        </w:rPr>
      </w:pPr>
      <w:r w:rsidRPr="008F7FCE">
        <w:rPr>
          <w:rFonts w:ascii="Lato" w:hAnsi="Lato"/>
          <w:b/>
          <w:sz w:val="20"/>
          <w:szCs w:val="20"/>
        </w:rPr>
        <w:t>Record</w:t>
      </w:r>
      <w:r w:rsidR="007D75C6" w:rsidRPr="008F7FCE">
        <w:rPr>
          <w:rFonts w:ascii="Lato" w:hAnsi="Lato"/>
          <w:b/>
          <w:sz w:val="20"/>
          <w:szCs w:val="20"/>
        </w:rPr>
        <w:t xml:space="preserve"> Keeping </w:t>
      </w:r>
    </w:p>
    <w:p w14:paraId="210E8DBE" w14:textId="09240BFA" w:rsidR="006A15FA" w:rsidRPr="008F7FCE" w:rsidRDefault="006A15FA" w:rsidP="00106697">
      <w:pPr>
        <w:jc w:val="both"/>
        <w:rPr>
          <w:rFonts w:ascii="Lato" w:hAnsi="Lato"/>
          <w:sz w:val="20"/>
          <w:szCs w:val="20"/>
        </w:rPr>
      </w:pPr>
      <w:r w:rsidRPr="008F7FCE">
        <w:rPr>
          <w:rFonts w:ascii="Lato" w:hAnsi="Lato"/>
          <w:sz w:val="20"/>
          <w:szCs w:val="20"/>
        </w:rPr>
        <w:lastRenderedPageBreak/>
        <w:t xml:space="preserve">A record of all subject access requests shall be kept by </w:t>
      </w:r>
      <w:r w:rsidR="00BF11B4">
        <w:rPr>
          <w:rFonts w:ascii="Lato" w:hAnsi="Lato"/>
          <w:sz w:val="20"/>
          <w:szCs w:val="20"/>
        </w:rPr>
        <w:t>Lizzie Donagain</w:t>
      </w:r>
      <w:r w:rsidRPr="008F7FCE">
        <w:rPr>
          <w:rFonts w:ascii="Lato" w:hAnsi="Lato"/>
          <w:sz w:val="20"/>
          <w:szCs w:val="20"/>
        </w:rPr>
        <w:t xml:space="preserve">. The record shall include the date the SAR was received, the name of the requester, what data the School sent to the requester and the date of the response. </w:t>
      </w:r>
    </w:p>
    <w:p w14:paraId="46607F20" w14:textId="77777777" w:rsidR="006A15FA" w:rsidRPr="008F7FCE" w:rsidRDefault="006A15FA" w:rsidP="00106697">
      <w:pPr>
        <w:jc w:val="both"/>
        <w:rPr>
          <w:rFonts w:ascii="Lato" w:hAnsi="Lato"/>
          <w:sz w:val="20"/>
          <w:szCs w:val="20"/>
        </w:rPr>
      </w:pPr>
      <w:r w:rsidRPr="008F7FCE">
        <w:rPr>
          <w:rFonts w:ascii="Lato" w:hAnsi="Lato"/>
          <w:sz w:val="20"/>
          <w:szCs w:val="20"/>
        </w:rPr>
        <w:br w:type="page"/>
      </w:r>
    </w:p>
    <w:p w14:paraId="15CDA33B" w14:textId="0DA5C732" w:rsidR="00841768" w:rsidRPr="008F7FCE" w:rsidRDefault="0071143C" w:rsidP="00BF11B4">
      <w:pPr>
        <w:pStyle w:val="Heading1"/>
      </w:pPr>
      <w:bookmarkStart w:id="29" w:name="_Toc220929528"/>
      <w:r w:rsidRPr="008F7FCE">
        <w:lastRenderedPageBreak/>
        <w:t>Appendix 2 – Subject Access Request Form</w:t>
      </w:r>
      <w:bookmarkEnd w:id="29"/>
    </w:p>
    <w:p w14:paraId="4F0534FB" w14:textId="06B2D623" w:rsidR="006A15FA" w:rsidRPr="008F7FCE" w:rsidRDefault="006A15FA" w:rsidP="00106697">
      <w:pPr>
        <w:jc w:val="both"/>
        <w:rPr>
          <w:rFonts w:ascii="Lato" w:hAnsi="Lato"/>
          <w:b/>
          <w:sz w:val="20"/>
          <w:szCs w:val="20"/>
          <w:u w:val="single"/>
        </w:rPr>
      </w:pPr>
      <w:r w:rsidRPr="008F7FCE">
        <w:rPr>
          <w:rFonts w:ascii="Lato" w:hAnsi="Lato"/>
          <w:sz w:val="20"/>
          <w:szCs w:val="20"/>
        </w:rPr>
        <w:t xml:space="preserve">The Data Protection Act 2018 provides you, the data subject, with a right to receive a copy of the data/information we hold about you or to authorise someone to act on your behalf. Please complete this form if you wish to make a request for your data. Your request will normally be processed within one calendar month upon receipt of a fully completed form and proof of identity. </w:t>
      </w:r>
    </w:p>
    <w:p w14:paraId="3FF9A751" w14:textId="77777777" w:rsidR="00106697" w:rsidRPr="008F7FCE" w:rsidRDefault="00106697" w:rsidP="00106697">
      <w:pPr>
        <w:jc w:val="both"/>
        <w:rPr>
          <w:rFonts w:ascii="Lato" w:hAnsi="Lato"/>
          <w:b/>
          <w:bCs/>
          <w:sz w:val="20"/>
          <w:szCs w:val="20"/>
        </w:rPr>
      </w:pPr>
    </w:p>
    <w:p w14:paraId="248991B7" w14:textId="499A4FF1" w:rsidR="00106697" w:rsidRPr="008F7FCE" w:rsidRDefault="00106697" w:rsidP="00106697">
      <w:pPr>
        <w:jc w:val="both"/>
        <w:rPr>
          <w:rFonts w:ascii="Lato" w:hAnsi="Lato"/>
          <w:b/>
          <w:bCs/>
          <w:sz w:val="20"/>
          <w:szCs w:val="20"/>
        </w:rPr>
      </w:pPr>
      <w:r w:rsidRPr="008F7FCE">
        <w:rPr>
          <w:rFonts w:ascii="Lato" w:hAnsi="Lato"/>
          <w:b/>
          <w:bCs/>
          <w:sz w:val="20"/>
          <w:szCs w:val="20"/>
        </w:rPr>
        <w:t>Proof of Identity</w:t>
      </w:r>
    </w:p>
    <w:p w14:paraId="15CE5C86" w14:textId="10FB1869" w:rsidR="006A15FA" w:rsidRPr="008F7FCE" w:rsidRDefault="00106697" w:rsidP="00106697">
      <w:pPr>
        <w:jc w:val="both"/>
        <w:rPr>
          <w:rFonts w:ascii="Lato" w:hAnsi="Lato"/>
          <w:sz w:val="20"/>
          <w:szCs w:val="20"/>
        </w:rPr>
      </w:pPr>
      <w:r w:rsidRPr="008F7FCE">
        <w:rPr>
          <w:rFonts w:ascii="Lato" w:hAnsi="Lato"/>
          <w:sz w:val="20"/>
          <w:szCs w:val="20"/>
        </w:rPr>
        <w:t>W</w:t>
      </w:r>
      <w:r w:rsidR="006A15FA" w:rsidRPr="008F7FCE">
        <w:rPr>
          <w:rFonts w:ascii="Lato" w:hAnsi="Lato"/>
          <w:sz w:val="20"/>
          <w:szCs w:val="20"/>
        </w:rPr>
        <w:t xml:space="preserve">e require proof of your identity before we can disclose personal data. Proof of your identity should include a copy of a document such as your birth certificate, passport, driving licence, official letter addressed to you at your address </w:t>
      </w:r>
      <w:r w:rsidR="002F34BE" w:rsidRPr="008F7FCE">
        <w:rPr>
          <w:rFonts w:ascii="Lato" w:hAnsi="Lato"/>
          <w:sz w:val="20"/>
          <w:szCs w:val="20"/>
        </w:rPr>
        <w:t>e.g.,</w:t>
      </w:r>
      <w:r w:rsidR="006A15FA" w:rsidRPr="008F7FCE">
        <w:rPr>
          <w:rFonts w:ascii="Lato" w:hAnsi="Lato"/>
          <w:sz w:val="20"/>
          <w:szCs w:val="20"/>
        </w:rPr>
        <w:t xml:space="preserve"> bank statement, recent utilities bill or council tax bill. The document should include your name, date of birth and current address. If you have changed your name, please supply relevant documents evidencing the change.    </w:t>
      </w:r>
    </w:p>
    <w:p w14:paraId="4EFC33DF" w14:textId="77777777" w:rsidR="00106697" w:rsidRPr="008F7FCE" w:rsidRDefault="00106697" w:rsidP="00106697">
      <w:pPr>
        <w:jc w:val="both"/>
        <w:rPr>
          <w:rFonts w:ascii="Lato" w:hAnsi="Lato"/>
          <w:b/>
          <w:sz w:val="20"/>
          <w:szCs w:val="20"/>
        </w:rPr>
      </w:pPr>
    </w:p>
    <w:p w14:paraId="28C04444" w14:textId="6794B54D" w:rsidR="006A15FA" w:rsidRPr="008F7FCE" w:rsidRDefault="006A15FA" w:rsidP="00106697">
      <w:pPr>
        <w:jc w:val="both"/>
        <w:rPr>
          <w:rFonts w:ascii="Lato" w:hAnsi="Lato"/>
          <w:b/>
          <w:sz w:val="20"/>
          <w:szCs w:val="20"/>
        </w:rPr>
      </w:pPr>
      <w:r w:rsidRPr="008F7FCE">
        <w:rPr>
          <w:rFonts w:ascii="Lato" w:hAnsi="Lato"/>
          <w:b/>
          <w:sz w:val="20"/>
          <w:szCs w:val="20"/>
        </w:rPr>
        <w:t>Section 1</w:t>
      </w:r>
    </w:p>
    <w:p w14:paraId="7307B865" w14:textId="18708422" w:rsidR="006A15FA" w:rsidRPr="008F7FCE" w:rsidRDefault="006A15FA" w:rsidP="00106697">
      <w:pPr>
        <w:jc w:val="both"/>
        <w:rPr>
          <w:rFonts w:ascii="Lato" w:hAnsi="Lato"/>
          <w:sz w:val="20"/>
          <w:szCs w:val="20"/>
        </w:rPr>
      </w:pPr>
      <w:r w:rsidRPr="008F7FCE">
        <w:rPr>
          <w:rFonts w:ascii="Lato" w:hAnsi="Lato"/>
          <w:sz w:val="20"/>
          <w:szCs w:val="20"/>
        </w:rPr>
        <w:t>Please fill in the details of the data subject (</w:t>
      </w:r>
      <w:r w:rsidR="002F34BE" w:rsidRPr="008F7FCE">
        <w:rPr>
          <w:rFonts w:ascii="Lato" w:hAnsi="Lato"/>
          <w:sz w:val="20"/>
          <w:szCs w:val="20"/>
        </w:rPr>
        <w:t>i.e.,</w:t>
      </w:r>
      <w:r w:rsidRPr="008F7FCE">
        <w:rPr>
          <w:rFonts w:ascii="Lato" w:hAnsi="Lato"/>
          <w:sz w:val="20"/>
          <w:szCs w:val="20"/>
        </w:rPr>
        <w:t xml:space="preserve"> the person whose data you are requesting). If you are not the data subject and you are applying on behalf of someone else, please fill in the details of the data subject below and not your own.       </w:t>
      </w:r>
    </w:p>
    <w:tbl>
      <w:tblPr>
        <w:tblStyle w:val="TableGrid"/>
        <w:tblW w:w="0" w:type="auto"/>
        <w:tblLook w:val="04A0" w:firstRow="1" w:lastRow="0" w:firstColumn="1" w:lastColumn="0" w:noHBand="0" w:noVBand="1"/>
      </w:tblPr>
      <w:tblGrid>
        <w:gridCol w:w="2023"/>
        <w:gridCol w:w="6993"/>
      </w:tblGrid>
      <w:tr w:rsidR="006A15FA" w:rsidRPr="008F7FCE" w14:paraId="26ABCF13" w14:textId="77777777" w:rsidTr="00A15A7F">
        <w:trPr>
          <w:trHeight w:val="597"/>
        </w:trPr>
        <w:tc>
          <w:tcPr>
            <w:tcW w:w="2040" w:type="dxa"/>
          </w:tcPr>
          <w:p w14:paraId="0A39F6C7" w14:textId="77777777" w:rsidR="006A15FA" w:rsidRPr="008F7FCE" w:rsidRDefault="006A15FA" w:rsidP="00106697">
            <w:pPr>
              <w:jc w:val="both"/>
              <w:rPr>
                <w:rFonts w:ascii="Lato" w:hAnsi="Lato"/>
                <w:sz w:val="20"/>
                <w:szCs w:val="20"/>
              </w:rPr>
            </w:pPr>
            <w:r w:rsidRPr="008F7FCE">
              <w:rPr>
                <w:rFonts w:ascii="Lato" w:hAnsi="Lato"/>
                <w:sz w:val="20"/>
                <w:szCs w:val="20"/>
              </w:rPr>
              <w:t>Title</w:t>
            </w:r>
          </w:p>
          <w:p w14:paraId="6CBCDBF9" w14:textId="77777777" w:rsidR="006A15FA" w:rsidRPr="008F7FCE" w:rsidRDefault="006A15FA" w:rsidP="00106697">
            <w:pPr>
              <w:jc w:val="both"/>
              <w:rPr>
                <w:rFonts w:ascii="Lato" w:hAnsi="Lato"/>
                <w:sz w:val="20"/>
                <w:szCs w:val="20"/>
              </w:rPr>
            </w:pPr>
          </w:p>
        </w:tc>
        <w:tc>
          <w:tcPr>
            <w:tcW w:w="7310" w:type="dxa"/>
          </w:tcPr>
          <w:p w14:paraId="244FDBB1" w14:textId="77777777" w:rsidR="006A15FA" w:rsidRPr="008F7FCE" w:rsidRDefault="006A15FA" w:rsidP="00106697">
            <w:pPr>
              <w:jc w:val="both"/>
              <w:rPr>
                <w:rFonts w:ascii="Lato" w:hAnsi="Lato"/>
                <w:sz w:val="20"/>
                <w:szCs w:val="20"/>
              </w:rPr>
            </w:pPr>
          </w:p>
        </w:tc>
      </w:tr>
      <w:tr w:rsidR="006A15FA" w:rsidRPr="008F7FCE" w14:paraId="3172F085" w14:textId="77777777" w:rsidTr="00A15A7F">
        <w:tc>
          <w:tcPr>
            <w:tcW w:w="2040" w:type="dxa"/>
          </w:tcPr>
          <w:p w14:paraId="2833C11A" w14:textId="77777777" w:rsidR="006A15FA" w:rsidRPr="008F7FCE" w:rsidRDefault="006A15FA" w:rsidP="00106697">
            <w:pPr>
              <w:jc w:val="both"/>
              <w:rPr>
                <w:rFonts w:ascii="Lato" w:hAnsi="Lato"/>
                <w:sz w:val="20"/>
                <w:szCs w:val="20"/>
              </w:rPr>
            </w:pPr>
            <w:r w:rsidRPr="008F7FCE">
              <w:rPr>
                <w:rFonts w:ascii="Lato" w:hAnsi="Lato"/>
                <w:sz w:val="20"/>
                <w:szCs w:val="20"/>
              </w:rPr>
              <w:t>Surname/Family Name</w:t>
            </w:r>
          </w:p>
        </w:tc>
        <w:tc>
          <w:tcPr>
            <w:tcW w:w="7310" w:type="dxa"/>
          </w:tcPr>
          <w:p w14:paraId="6483DAEF" w14:textId="77777777" w:rsidR="006A15FA" w:rsidRPr="008F7FCE" w:rsidRDefault="006A15FA" w:rsidP="00106697">
            <w:pPr>
              <w:jc w:val="both"/>
              <w:rPr>
                <w:rFonts w:ascii="Lato" w:hAnsi="Lato"/>
                <w:sz w:val="20"/>
                <w:szCs w:val="20"/>
              </w:rPr>
            </w:pPr>
          </w:p>
        </w:tc>
      </w:tr>
      <w:tr w:rsidR="006A15FA" w:rsidRPr="008F7FCE" w14:paraId="4BED60A7" w14:textId="77777777" w:rsidTr="00A15A7F">
        <w:trPr>
          <w:trHeight w:val="622"/>
        </w:trPr>
        <w:tc>
          <w:tcPr>
            <w:tcW w:w="2040" w:type="dxa"/>
          </w:tcPr>
          <w:p w14:paraId="2181F529" w14:textId="77777777" w:rsidR="006A15FA" w:rsidRPr="008F7FCE" w:rsidRDefault="006A15FA" w:rsidP="00106697">
            <w:pPr>
              <w:jc w:val="both"/>
              <w:rPr>
                <w:rFonts w:ascii="Lato" w:hAnsi="Lato"/>
                <w:sz w:val="20"/>
                <w:szCs w:val="20"/>
              </w:rPr>
            </w:pPr>
            <w:r w:rsidRPr="008F7FCE">
              <w:rPr>
                <w:rFonts w:ascii="Lato" w:hAnsi="Lato"/>
                <w:sz w:val="20"/>
                <w:szCs w:val="20"/>
              </w:rPr>
              <w:t>First Name(s)/ Forename</w:t>
            </w:r>
          </w:p>
        </w:tc>
        <w:tc>
          <w:tcPr>
            <w:tcW w:w="7310" w:type="dxa"/>
          </w:tcPr>
          <w:p w14:paraId="11A6ED61" w14:textId="77777777" w:rsidR="006A15FA" w:rsidRPr="008F7FCE" w:rsidRDefault="006A15FA" w:rsidP="00106697">
            <w:pPr>
              <w:jc w:val="both"/>
              <w:rPr>
                <w:rFonts w:ascii="Lato" w:hAnsi="Lato"/>
                <w:sz w:val="20"/>
                <w:szCs w:val="20"/>
              </w:rPr>
            </w:pPr>
          </w:p>
        </w:tc>
      </w:tr>
      <w:tr w:rsidR="006A15FA" w:rsidRPr="008F7FCE" w14:paraId="58219DDA" w14:textId="77777777" w:rsidTr="00A15A7F">
        <w:trPr>
          <w:trHeight w:val="622"/>
        </w:trPr>
        <w:tc>
          <w:tcPr>
            <w:tcW w:w="2040" w:type="dxa"/>
          </w:tcPr>
          <w:p w14:paraId="6CA1CC45" w14:textId="77777777" w:rsidR="006A15FA" w:rsidRPr="008F7FCE" w:rsidRDefault="006A15FA" w:rsidP="00106697">
            <w:pPr>
              <w:jc w:val="both"/>
              <w:rPr>
                <w:rFonts w:ascii="Lato" w:hAnsi="Lato"/>
                <w:sz w:val="20"/>
                <w:szCs w:val="20"/>
              </w:rPr>
            </w:pPr>
            <w:r w:rsidRPr="008F7FCE">
              <w:rPr>
                <w:rFonts w:ascii="Lato" w:hAnsi="Lato"/>
                <w:sz w:val="20"/>
                <w:szCs w:val="20"/>
              </w:rPr>
              <w:t>Date of Birth</w:t>
            </w:r>
          </w:p>
        </w:tc>
        <w:tc>
          <w:tcPr>
            <w:tcW w:w="7310" w:type="dxa"/>
          </w:tcPr>
          <w:p w14:paraId="16265899" w14:textId="77777777" w:rsidR="006A15FA" w:rsidRPr="008F7FCE" w:rsidRDefault="006A15FA" w:rsidP="00106697">
            <w:pPr>
              <w:jc w:val="both"/>
              <w:rPr>
                <w:rFonts w:ascii="Lato" w:hAnsi="Lato"/>
                <w:sz w:val="20"/>
                <w:szCs w:val="20"/>
              </w:rPr>
            </w:pPr>
          </w:p>
        </w:tc>
      </w:tr>
      <w:tr w:rsidR="006A15FA" w:rsidRPr="008F7FCE" w14:paraId="7CD9FDDE" w14:textId="77777777" w:rsidTr="00A15A7F">
        <w:trPr>
          <w:trHeight w:val="560"/>
        </w:trPr>
        <w:tc>
          <w:tcPr>
            <w:tcW w:w="2040" w:type="dxa"/>
          </w:tcPr>
          <w:p w14:paraId="1CB19DD9" w14:textId="77777777" w:rsidR="006A15FA" w:rsidRPr="008F7FCE" w:rsidRDefault="006A15FA" w:rsidP="00106697">
            <w:pPr>
              <w:jc w:val="both"/>
              <w:rPr>
                <w:rFonts w:ascii="Lato" w:hAnsi="Lato"/>
                <w:sz w:val="20"/>
                <w:szCs w:val="20"/>
              </w:rPr>
            </w:pPr>
            <w:r w:rsidRPr="008F7FCE">
              <w:rPr>
                <w:rFonts w:ascii="Lato" w:hAnsi="Lato"/>
                <w:sz w:val="20"/>
                <w:szCs w:val="20"/>
              </w:rPr>
              <w:t>Address</w:t>
            </w:r>
          </w:p>
        </w:tc>
        <w:tc>
          <w:tcPr>
            <w:tcW w:w="7310" w:type="dxa"/>
          </w:tcPr>
          <w:p w14:paraId="650145A7" w14:textId="77777777" w:rsidR="006A15FA" w:rsidRPr="008F7FCE" w:rsidRDefault="006A15FA" w:rsidP="00106697">
            <w:pPr>
              <w:jc w:val="both"/>
              <w:rPr>
                <w:rFonts w:ascii="Lato" w:hAnsi="Lato"/>
                <w:sz w:val="20"/>
                <w:szCs w:val="20"/>
              </w:rPr>
            </w:pPr>
          </w:p>
        </w:tc>
      </w:tr>
      <w:tr w:rsidR="006A15FA" w:rsidRPr="008F7FCE" w14:paraId="51751477" w14:textId="77777777" w:rsidTr="00A15A7F">
        <w:trPr>
          <w:trHeight w:val="644"/>
        </w:trPr>
        <w:tc>
          <w:tcPr>
            <w:tcW w:w="2040" w:type="dxa"/>
          </w:tcPr>
          <w:p w14:paraId="51ED248F" w14:textId="77777777" w:rsidR="006A15FA" w:rsidRPr="008F7FCE" w:rsidRDefault="006A15FA" w:rsidP="00106697">
            <w:pPr>
              <w:jc w:val="both"/>
              <w:rPr>
                <w:rFonts w:ascii="Lato" w:hAnsi="Lato"/>
                <w:sz w:val="20"/>
                <w:szCs w:val="20"/>
              </w:rPr>
            </w:pPr>
            <w:r w:rsidRPr="008F7FCE">
              <w:rPr>
                <w:rFonts w:ascii="Lato" w:hAnsi="Lato"/>
                <w:sz w:val="20"/>
                <w:szCs w:val="20"/>
              </w:rPr>
              <w:t>Post Code</w:t>
            </w:r>
          </w:p>
        </w:tc>
        <w:tc>
          <w:tcPr>
            <w:tcW w:w="7310" w:type="dxa"/>
          </w:tcPr>
          <w:p w14:paraId="11A065FB" w14:textId="77777777" w:rsidR="006A15FA" w:rsidRPr="008F7FCE" w:rsidRDefault="006A15FA" w:rsidP="00106697">
            <w:pPr>
              <w:jc w:val="both"/>
              <w:rPr>
                <w:rFonts w:ascii="Lato" w:hAnsi="Lato"/>
                <w:sz w:val="20"/>
                <w:szCs w:val="20"/>
              </w:rPr>
            </w:pPr>
          </w:p>
        </w:tc>
      </w:tr>
      <w:tr w:rsidR="006A15FA" w:rsidRPr="008F7FCE" w14:paraId="5CDFEECB" w14:textId="77777777" w:rsidTr="00A15A7F">
        <w:trPr>
          <w:trHeight w:val="644"/>
        </w:trPr>
        <w:tc>
          <w:tcPr>
            <w:tcW w:w="2040" w:type="dxa"/>
          </w:tcPr>
          <w:p w14:paraId="139F019C" w14:textId="77777777" w:rsidR="006A15FA" w:rsidRPr="008F7FCE" w:rsidRDefault="006A15FA" w:rsidP="00106697">
            <w:pPr>
              <w:jc w:val="both"/>
              <w:rPr>
                <w:rFonts w:ascii="Lato" w:hAnsi="Lato"/>
                <w:sz w:val="20"/>
                <w:szCs w:val="20"/>
              </w:rPr>
            </w:pPr>
            <w:r w:rsidRPr="008F7FCE">
              <w:rPr>
                <w:rFonts w:ascii="Lato" w:hAnsi="Lato"/>
                <w:sz w:val="20"/>
                <w:szCs w:val="20"/>
              </w:rPr>
              <w:t>Phone Number</w:t>
            </w:r>
          </w:p>
        </w:tc>
        <w:tc>
          <w:tcPr>
            <w:tcW w:w="7310" w:type="dxa"/>
          </w:tcPr>
          <w:p w14:paraId="560D721F" w14:textId="77777777" w:rsidR="006A15FA" w:rsidRPr="008F7FCE" w:rsidRDefault="006A15FA" w:rsidP="00106697">
            <w:pPr>
              <w:jc w:val="both"/>
              <w:rPr>
                <w:rFonts w:ascii="Lato" w:hAnsi="Lato"/>
                <w:sz w:val="20"/>
                <w:szCs w:val="20"/>
              </w:rPr>
            </w:pPr>
          </w:p>
        </w:tc>
      </w:tr>
      <w:tr w:rsidR="006A15FA" w:rsidRPr="008F7FCE" w14:paraId="67BEE884" w14:textId="77777777" w:rsidTr="00A15A7F">
        <w:trPr>
          <w:trHeight w:val="644"/>
        </w:trPr>
        <w:tc>
          <w:tcPr>
            <w:tcW w:w="2040" w:type="dxa"/>
          </w:tcPr>
          <w:p w14:paraId="15D8D24B" w14:textId="77777777" w:rsidR="006A15FA" w:rsidRPr="008F7FCE" w:rsidRDefault="006A15FA" w:rsidP="00106697">
            <w:pPr>
              <w:jc w:val="both"/>
              <w:rPr>
                <w:rFonts w:ascii="Lato" w:hAnsi="Lato"/>
                <w:sz w:val="20"/>
                <w:szCs w:val="20"/>
              </w:rPr>
            </w:pPr>
            <w:r w:rsidRPr="008F7FCE">
              <w:rPr>
                <w:rFonts w:ascii="Lato" w:hAnsi="Lato"/>
                <w:sz w:val="20"/>
                <w:szCs w:val="20"/>
              </w:rPr>
              <w:t>Email address</w:t>
            </w:r>
          </w:p>
        </w:tc>
        <w:tc>
          <w:tcPr>
            <w:tcW w:w="7310" w:type="dxa"/>
          </w:tcPr>
          <w:p w14:paraId="3A0833FB" w14:textId="77777777" w:rsidR="006A15FA" w:rsidRPr="008F7FCE" w:rsidRDefault="006A15FA" w:rsidP="00106697">
            <w:pPr>
              <w:jc w:val="both"/>
              <w:rPr>
                <w:rFonts w:ascii="Lato" w:hAnsi="Lato"/>
                <w:sz w:val="20"/>
                <w:szCs w:val="20"/>
              </w:rPr>
            </w:pPr>
          </w:p>
        </w:tc>
      </w:tr>
    </w:tbl>
    <w:p w14:paraId="21EB02F8" w14:textId="0C376C6C" w:rsidR="00106697" w:rsidRPr="008F7FCE" w:rsidRDefault="006A15FA" w:rsidP="00106697">
      <w:pPr>
        <w:jc w:val="both"/>
        <w:rPr>
          <w:rFonts w:ascii="Lato" w:hAnsi="Lato"/>
          <w:sz w:val="20"/>
          <w:szCs w:val="20"/>
        </w:rPr>
      </w:pPr>
      <w:r w:rsidRPr="008F7FCE">
        <w:rPr>
          <w:rFonts w:ascii="Lato" w:hAnsi="Lato"/>
          <w:sz w:val="20"/>
          <w:szCs w:val="20"/>
        </w:rPr>
        <w:t xml:space="preserve">  </w:t>
      </w:r>
    </w:p>
    <w:p w14:paraId="454725AE" w14:textId="77777777" w:rsidR="00106697" w:rsidRPr="008F7FCE" w:rsidRDefault="00106697" w:rsidP="00106697">
      <w:pPr>
        <w:jc w:val="both"/>
        <w:rPr>
          <w:rFonts w:ascii="Lato" w:hAnsi="Lato"/>
          <w:sz w:val="20"/>
          <w:szCs w:val="20"/>
        </w:rPr>
      </w:pPr>
      <w:r w:rsidRPr="008F7FCE">
        <w:rPr>
          <w:rFonts w:ascii="Lato" w:hAnsi="Lato"/>
          <w:sz w:val="20"/>
          <w:szCs w:val="20"/>
        </w:rPr>
        <w:br w:type="page"/>
      </w:r>
    </w:p>
    <w:tbl>
      <w:tblPr>
        <w:tblStyle w:val="TableGrid"/>
        <w:tblW w:w="0" w:type="auto"/>
        <w:tblLook w:val="04A0" w:firstRow="1" w:lastRow="0" w:firstColumn="1" w:lastColumn="0" w:noHBand="0" w:noVBand="1"/>
      </w:tblPr>
      <w:tblGrid>
        <w:gridCol w:w="9016"/>
      </w:tblGrid>
      <w:tr w:rsidR="006A15FA" w:rsidRPr="008F7FCE" w14:paraId="4E8BB12A" w14:textId="77777777" w:rsidTr="006747F9">
        <w:tc>
          <w:tcPr>
            <w:tcW w:w="9016" w:type="dxa"/>
          </w:tcPr>
          <w:p w14:paraId="4FDDB6F7" w14:textId="77777777" w:rsidR="006A15FA" w:rsidRPr="008F7FCE" w:rsidRDefault="006A15FA" w:rsidP="00106697">
            <w:pPr>
              <w:jc w:val="both"/>
              <w:rPr>
                <w:rFonts w:ascii="Lato" w:hAnsi="Lato"/>
                <w:sz w:val="20"/>
                <w:szCs w:val="20"/>
              </w:rPr>
            </w:pPr>
            <w:r w:rsidRPr="008F7FCE">
              <w:rPr>
                <w:rFonts w:ascii="Lato" w:hAnsi="Lato"/>
                <w:sz w:val="20"/>
                <w:szCs w:val="20"/>
              </w:rPr>
              <w:lastRenderedPageBreak/>
              <w:t xml:space="preserve">I am enclosing the following copies as proof of identity (please tick the relevant box):    </w:t>
            </w:r>
          </w:p>
          <w:p w14:paraId="07C0F787" w14:textId="77777777" w:rsidR="006A15FA" w:rsidRPr="008F7FCE" w:rsidRDefault="006A15FA" w:rsidP="00106697">
            <w:pPr>
              <w:jc w:val="both"/>
              <w:rPr>
                <w:rFonts w:ascii="Lato" w:hAnsi="Lato"/>
                <w:sz w:val="20"/>
                <w:szCs w:val="20"/>
              </w:rPr>
            </w:pPr>
          </w:p>
          <w:p w14:paraId="10E4A8B3"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Birth certificate   </w:t>
            </w:r>
          </w:p>
          <w:p w14:paraId="2F28866A"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Driving </w:t>
            </w:r>
            <w:proofErr w:type="spellStart"/>
            <w:r w:rsidRPr="008F7FCE">
              <w:rPr>
                <w:rFonts w:ascii="Lato" w:hAnsi="Lato"/>
                <w:sz w:val="20"/>
                <w:szCs w:val="20"/>
              </w:rPr>
              <w:t>licence</w:t>
            </w:r>
            <w:proofErr w:type="spellEnd"/>
            <w:r w:rsidRPr="008F7FCE">
              <w:rPr>
                <w:rFonts w:ascii="Lato" w:hAnsi="Lato"/>
                <w:sz w:val="20"/>
                <w:szCs w:val="20"/>
              </w:rPr>
              <w:t xml:space="preserve">       </w:t>
            </w:r>
          </w:p>
          <w:p w14:paraId="40B94A81"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Passport     </w:t>
            </w:r>
          </w:p>
          <w:p w14:paraId="1F6C00F8"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An official letter to my address</w:t>
            </w:r>
          </w:p>
          <w:p w14:paraId="0D6DF639" w14:textId="77777777" w:rsidR="006A15FA" w:rsidRPr="008F7FCE" w:rsidRDefault="006A15FA" w:rsidP="00106697">
            <w:pPr>
              <w:jc w:val="both"/>
              <w:rPr>
                <w:rFonts w:ascii="Lato" w:hAnsi="Lato"/>
                <w:sz w:val="20"/>
                <w:szCs w:val="20"/>
              </w:rPr>
            </w:pPr>
          </w:p>
        </w:tc>
      </w:tr>
    </w:tbl>
    <w:p w14:paraId="60186488"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62193E65" w14:textId="77777777" w:rsidTr="00A15A7F">
        <w:trPr>
          <w:trHeight w:val="1606"/>
        </w:trPr>
        <w:tc>
          <w:tcPr>
            <w:tcW w:w="9350" w:type="dxa"/>
          </w:tcPr>
          <w:p w14:paraId="22D5B22A" w14:textId="77777777" w:rsidR="006A15FA" w:rsidRPr="008F7FCE" w:rsidRDefault="006A15FA" w:rsidP="00106697">
            <w:pPr>
              <w:jc w:val="both"/>
              <w:rPr>
                <w:rFonts w:ascii="Lato" w:hAnsi="Lato"/>
                <w:bCs/>
                <w:sz w:val="20"/>
                <w:szCs w:val="20"/>
                <w:u w:val="single"/>
              </w:rPr>
            </w:pPr>
            <w:r w:rsidRPr="008F7FCE">
              <w:rPr>
                <w:rFonts w:ascii="Lato" w:hAnsi="Lato"/>
                <w:bCs/>
                <w:sz w:val="20"/>
                <w:szCs w:val="20"/>
                <w:u w:val="single"/>
              </w:rPr>
              <w:t>Personal Information</w:t>
            </w:r>
          </w:p>
          <w:p w14:paraId="7B20B94A" w14:textId="77777777" w:rsidR="006A15FA" w:rsidRPr="008F7FCE" w:rsidRDefault="006A15FA" w:rsidP="00106697">
            <w:pPr>
              <w:jc w:val="both"/>
              <w:rPr>
                <w:rFonts w:ascii="Lato" w:hAnsi="Lato"/>
                <w:b/>
                <w:sz w:val="20"/>
                <w:szCs w:val="20"/>
              </w:rPr>
            </w:pPr>
          </w:p>
          <w:p w14:paraId="31714964" w14:textId="77777777" w:rsidR="006A15FA" w:rsidRPr="008F7FCE" w:rsidRDefault="006A15FA" w:rsidP="00106697">
            <w:pPr>
              <w:jc w:val="both"/>
              <w:rPr>
                <w:rFonts w:ascii="Lato" w:hAnsi="Lato"/>
                <w:i/>
                <w:color w:val="000000" w:themeColor="text1"/>
                <w:sz w:val="20"/>
                <w:szCs w:val="20"/>
              </w:rPr>
            </w:pPr>
            <w:r w:rsidRPr="008F7FCE">
              <w:rPr>
                <w:rFonts w:ascii="Lato" w:hAnsi="Lato"/>
                <w:i/>
                <w:color w:val="000000" w:themeColor="text1"/>
                <w:sz w:val="20"/>
                <w:szCs w:val="20"/>
              </w:rPr>
              <w:t xml:space="preserve">If you only want to know what information is held in specific records, please indicate in the box below. Please tell us if you know in which capacity the information is being held, together with any names or dates you may have. If you do not know exact dates, please give the year(s) that you think may be relevant.  </w:t>
            </w:r>
          </w:p>
        </w:tc>
      </w:tr>
      <w:tr w:rsidR="006A15FA" w:rsidRPr="008F7FCE" w14:paraId="17305CE7" w14:textId="77777777" w:rsidTr="00A15A7F">
        <w:trPr>
          <w:trHeight w:val="2695"/>
        </w:trPr>
        <w:tc>
          <w:tcPr>
            <w:tcW w:w="9350" w:type="dxa"/>
          </w:tcPr>
          <w:p w14:paraId="7D7B83F3" w14:textId="77777777" w:rsidR="006A15FA" w:rsidRPr="008F7FCE" w:rsidRDefault="006A15FA" w:rsidP="00106697">
            <w:pPr>
              <w:jc w:val="both"/>
              <w:rPr>
                <w:rFonts w:ascii="Lato" w:hAnsi="Lato"/>
                <w:sz w:val="20"/>
                <w:szCs w:val="20"/>
              </w:rPr>
            </w:pPr>
          </w:p>
          <w:p w14:paraId="06820AA0" w14:textId="77777777" w:rsidR="006A15FA" w:rsidRPr="008F7FCE" w:rsidRDefault="006A15FA" w:rsidP="00106697">
            <w:pPr>
              <w:jc w:val="both"/>
              <w:rPr>
                <w:rFonts w:ascii="Lato" w:hAnsi="Lato"/>
                <w:b/>
                <w:sz w:val="20"/>
                <w:szCs w:val="20"/>
              </w:rPr>
            </w:pPr>
            <w:r w:rsidRPr="008F7FCE">
              <w:rPr>
                <w:rFonts w:ascii="Lato" w:hAnsi="Lato"/>
                <w:bCs/>
                <w:sz w:val="20"/>
                <w:szCs w:val="20"/>
              </w:rPr>
              <w:t>Details:</w:t>
            </w:r>
            <w:r w:rsidRPr="008F7FCE">
              <w:rPr>
                <w:rFonts w:ascii="Lato" w:hAnsi="Lato"/>
                <w:b/>
                <w:sz w:val="20"/>
                <w:szCs w:val="20"/>
              </w:rPr>
              <w:t xml:space="preserve"> </w:t>
            </w:r>
          </w:p>
          <w:p w14:paraId="45DE4DA7" w14:textId="77777777" w:rsidR="006A15FA" w:rsidRPr="008F7FCE" w:rsidRDefault="006A15FA" w:rsidP="00106697">
            <w:pPr>
              <w:jc w:val="both"/>
              <w:rPr>
                <w:rFonts w:ascii="Lato" w:hAnsi="Lato"/>
                <w:sz w:val="20"/>
                <w:szCs w:val="20"/>
              </w:rPr>
            </w:pPr>
          </w:p>
          <w:p w14:paraId="7C55DBFA" w14:textId="77777777" w:rsidR="006A15FA" w:rsidRPr="008F7FCE" w:rsidRDefault="006A15FA" w:rsidP="00106697">
            <w:pPr>
              <w:jc w:val="both"/>
              <w:rPr>
                <w:rFonts w:ascii="Lato" w:hAnsi="Lato"/>
                <w:sz w:val="20"/>
                <w:szCs w:val="20"/>
              </w:rPr>
            </w:pPr>
          </w:p>
          <w:p w14:paraId="04E4FDA2" w14:textId="77777777" w:rsidR="006A15FA" w:rsidRPr="008F7FCE" w:rsidRDefault="006A15FA" w:rsidP="00106697">
            <w:pPr>
              <w:jc w:val="both"/>
              <w:rPr>
                <w:rFonts w:ascii="Lato" w:hAnsi="Lato"/>
                <w:sz w:val="20"/>
                <w:szCs w:val="20"/>
              </w:rPr>
            </w:pPr>
          </w:p>
          <w:p w14:paraId="5FE2F469" w14:textId="77777777" w:rsidR="006A15FA" w:rsidRPr="008F7FCE" w:rsidRDefault="006A15FA" w:rsidP="00106697">
            <w:pPr>
              <w:jc w:val="both"/>
              <w:rPr>
                <w:rFonts w:ascii="Lato" w:hAnsi="Lato"/>
                <w:sz w:val="20"/>
                <w:szCs w:val="20"/>
              </w:rPr>
            </w:pPr>
          </w:p>
          <w:p w14:paraId="20C741B4" w14:textId="77777777" w:rsidR="006A15FA" w:rsidRPr="008F7FCE" w:rsidRDefault="006A15FA" w:rsidP="00106697">
            <w:pPr>
              <w:jc w:val="both"/>
              <w:rPr>
                <w:rFonts w:ascii="Lato" w:hAnsi="Lato"/>
                <w:sz w:val="20"/>
                <w:szCs w:val="20"/>
              </w:rPr>
            </w:pPr>
          </w:p>
        </w:tc>
      </w:tr>
    </w:tbl>
    <w:p w14:paraId="3568BA79"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2851A074" w14:textId="77777777" w:rsidTr="00A15A7F">
        <w:tc>
          <w:tcPr>
            <w:tcW w:w="9350" w:type="dxa"/>
          </w:tcPr>
          <w:p w14:paraId="0DC68269" w14:textId="77777777" w:rsidR="006A15FA" w:rsidRPr="008F7FCE" w:rsidRDefault="006A15FA" w:rsidP="00106697">
            <w:pPr>
              <w:jc w:val="both"/>
              <w:rPr>
                <w:rFonts w:ascii="Lato" w:hAnsi="Lato"/>
                <w:bCs/>
                <w:sz w:val="20"/>
                <w:szCs w:val="20"/>
                <w:u w:val="single"/>
              </w:rPr>
            </w:pPr>
            <w:r w:rsidRPr="008F7FCE">
              <w:rPr>
                <w:rFonts w:ascii="Lato" w:hAnsi="Lato"/>
                <w:bCs/>
                <w:sz w:val="20"/>
                <w:szCs w:val="20"/>
                <w:u w:val="single"/>
              </w:rPr>
              <w:t>Employment records:</w:t>
            </w:r>
          </w:p>
          <w:p w14:paraId="1385B071" w14:textId="77777777" w:rsidR="006A15FA" w:rsidRPr="008F7FCE" w:rsidRDefault="006A15FA" w:rsidP="00106697">
            <w:pPr>
              <w:jc w:val="both"/>
              <w:rPr>
                <w:rFonts w:ascii="Lato" w:hAnsi="Lato"/>
                <w:sz w:val="20"/>
                <w:szCs w:val="20"/>
              </w:rPr>
            </w:pPr>
          </w:p>
          <w:p w14:paraId="0ACE9EAB" w14:textId="77777777" w:rsidR="006A15FA" w:rsidRPr="008F7FCE" w:rsidRDefault="006A15FA" w:rsidP="00106697">
            <w:pPr>
              <w:jc w:val="both"/>
              <w:rPr>
                <w:rFonts w:ascii="Lato" w:hAnsi="Lato"/>
                <w:sz w:val="20"/>
                <w:szCs w:val="20"/>
              </w:rPr>
            </w:pPr>
            <w:r w:rsidRPr="008F7FCE">
              <w:rPr>
                <w:rFonts w:ascii="Lato" w:hAnsi="Lato"/>
                <w:sz w:val="20"/>
                <w:szCs w:val="20"/>
              </w:rPr>
              <w:t xml:space="preserve">If you are, or have been employed by the </w:t>
            </w:r>
            <w:proofErr w:type="gramStart"/>
            <w:r w:rsidRPr="008F7FCE">
              <w:rPr>
                <w:rFonts w:ascii="Lato" w:hAnsi="Lato"/>
                <w:sz w:val="20"/>
                <w:szCs w:val="20"/>
              </w:rPr>
              <w:t>School</w:t>
            </w:r>
            <w:proofErr w:type="gramEnd"/>
            <w:r w:rsidRPr="008F7FCE">
              <w:rPr>
                <w:rFonts w:ascii="Lato" w:hAnsi="Lato"/>
                <w:sz w:val="20"/>
                <w:szCs w:val="20"/>
              </w:rPr>
              <w:t xml:space="preserve"> and are seeking personal information in relation to your employment please provide details of your staff number, unit, team, dates of employment etc.                 </w:t>
            </w:r>
          </w:p>
          <w:p w14:paraId="33A9C1C4" w14:textId="77777777" w:rsidR="006A15FA" w:rsidRPr="008F7FCE" w:rsidRDefault="006A15FA" w:rsidP="00106697">
            <w:pPr>
              <w:jc w:val="both"/>
              <w:rPr>
                <w:rFonts w:ascii="Lato" w:hAnsi="Lato"/>
                <w:sz w:val="20"/>
                <w:szCs w:val="20"/>
              </w:rPr>
            </w:pPr>
          </w:p>
          <w:p w14:paraId="127B4629" w14:textId="77777777" w:rsidR="006A15FA" w:rsidRPr="008F7FCE" w:rsidRDefault="006A15FA" w:rsidP="00106697">
            <w:pPr>
              <w:jc w:val="both"/>
              <w:rPr>
                <w:rFonts w:ascii="Lato" w:hAnsi="Lato"/>
                <w:bCs/>
                <w:sz w:val="20"/>
                <w:szCs w:val="20"/>
              </w:rPr>
            </w:pPr>
            <w:r w:rsidRPr="008F7FCE">
              <w:rPr>
                <w:rFonts w:ascii="Lato" w:hAnsi="Lato"/>
                <w:bCs/>
                <w:sz w:val="20"/>
                <w:szCs w:val="20"/>
              </w:rPr>
              <w:t>Details:</w:t>
            </w:r>
          </w:p>
          <w:p w14:paraId="1E3F5116" w14:textId="77777777" w:rsidR="006A15FA" w:rsidRPr="008F7FCE" w:rsidRDefault="006A15FA" w:rsidP="00106697">
            <w:pPr>
              <w:jc w:val="both"/>
              <w:rPr>
                <w:rFonts w:ascii="Lato" w:hAnsi="Lato"/>
                <w:sz w:val="20"/>
                <w:szCs w:val="20"/>
              </w:rPr>
            </w:pPr>
          </w:p>
          <w:p w14:paraId="7E1689B0" w14:textId="77777777" w:rsidR="006A15FA" w:rsidRPr="008F7FCE" w:rsidRDefault="006A15FA" w:rsidP="00106697">
            <w:pPr>
              <w:jc w:val="both"/>
              <w:rPr>
                <w:rFonts w:ascii="Lato" w:hAnsi="Lato"/>
                <w:sz w:val="20"/>
                <w:szCs w:val="20"/>
              </w:rPr>
            </w:pPr>
          </w:p>
          <w:p w14:paraId="41AD16D4" w14:textId="77777777" w:rsidR="006A15FA" w:rsidRPr="008F7FCE" w:rsidRDefault="006A15FA" w:rsidP="00106697">
            <w:pPr>
              <w:jc w:val="both"/>
              <w:rPr>
                <w:rFonts w:ascii="Lato" w:hAnsi="Lato"/>
                <w:sz w:val="20"/>
                <w:szCs w:val="20"/>
              </w:rPr>
            </w:pPr>
          </w:p>
        </w:tc>
      </w:tr>
    </w:tbl>
    <w:p w14:paraId="5E854905" w14:textId="77777777" w:rsidR="006A15FA" w:rsidRPr="008F7FCE" w:rsidRDefault="006A15FA" w:rsidP="00106697">
      <w:pPr>
        <w:jc w:val="both"/>
        <w:rPr>
          <w:rFonts w:ascii="Lato" w:hAnsi="Lato"/>
          <w:sz w:val="20"/>
          <w:szCs w:val="20"/>
        </w:rPr>
      </w:pPr>
      <w:r w:rsidRPr="008F7FCE">
        <w:rPr>
          <w:rFonts w:ascii="Lato" w:hAnsi="Lato"/>
          <w:sz w:val="20"/>
          <w:szCs w:val="20"/>
        </w:rPr>
        <w:t xml:space="preserve">   </w:t>
      </w:r>
    </w:p>
    <w:p w14:paraId="43B67F9B" w14:textId="77777777" w:rsidR="00106697" w:rsidRPr="008F7FCE" w:rsidRDefault="00106697" w:rsidP="00106697">
      <w:pPr>
        <w:jc w:val="both"/>
        <w:rPr>
          <w:rFonts w:ascii="Lato" w:hAnsi="Lato"/>
          <w:b/>
          <w:sz w:val="20"/>
          <w:szCs w:val="20"/>
        </w:rPr>
      </w:pPr>
      <w:r w:rsidRPr="008F7FCE">
        <w:rPr>
          <w:rFonts w:ascii="Lato" w:hAnsi="Lato"/>
          <w:b/>
          <w:sz w:val="20"/>
          <w:szCs w:val="20"/>
        </w:rPr>
        <w:br w:type="page"/>
      </w:r>
    </w:p>
    <w:p w14:paraId="3A4F3E93" w14:textId="557D51C3" w:rsidR="006A15FA" w:rsidRPr="008F7FCE" w:rsidRDefault="006A15FA" w:rsidP="00106697">
      <w:pPr>
        <w:jc w:val="both"/>
        <w:rPr>
          <w:rFonts w:ascii="Lato" w:hAnsi="Lato"/>
          <w:sz w:val="20"/>
          <w:szCs w:val="20"/>
        </w:rPr>
      </w:pPr>
      <w:r w:rsidRPr="008F7FCE">
        <w:rPr>
          <w:rFonts w:ascii="Lato" w:hAnsi="Lato"/>
          <w:b/>
          <w:sz w:val="20"/>
          <w:szCs w:val="20"/>
        </w:rPr>
        <w:lastRenderedPageBreak/>
        <w:t>Section 2</w:t>
      </w:r>
      <w:r w:rsidRPr="008F7FCE">
        <w:rPr>
          <w:rFonts w:ascii="Lato" w:hAnsi="Lato"/>
          <w:sz w:val="20"/>
          <w:szCs w:val="20"/>
        </w:rPr>
        <w:t xml:space="preserve">    </w:t>
      </w:r>
    </w:p>
    <w:p w14:paraId="0D206D9D" w14:textId="35F7B66A" w:rsidR="006A15FA" w:rsidRPr="008F7FCE" w:rsidRDefault="006A15FA" w:rsidP="00106697">
      <w:pPr>
        <w:jc w:val="both"/>
        <w:rPr>
          <w:rFonts w:ascii="Lato" w:hAnsi="Lato"/>
          <w:sz w:val="20"/>
          <w:szCs w:val="20"/>
        </w:rPr>
      </w:pPr>
      <w:r w:rsidRPr="008F7FCE">
        <w:rPr>
          <w:rFonts w:ascii="Lato" w:hAnsi="Lato"/>
          <w:sz w:val="20"/>
          <w:szCs w:val="20"/>
        </w:rPr>
        <w:t>Please complete this section of the form with your details if you are acting on behalf of someone else (</w:t>
      </w:r>
      <w:r w:rsidR="002F34BE" w:rsidRPr="008F7FCE">
        <w:rPr>
          <w:rFonts w:ascii="Lato" w:hAnsi="Lato"/>
          <w:sz w:val="20"/>
          <w:szCs w:val="20"/>
        </w:rPr>
        <w:t>i.e.,</w:t>
      </w:r>
      <w:r w:rsidRPr="008F7FCE">
        <w:rPr>
          <w:rFonts w:ascii="Lato" w:hAnsi="Lato"/>
          <w:sz w:val="20"/>
          <w:szCs w:val="20"/>
        </w:rPr>
        <w:t xml:space="preserve"> the data subject).  </w:t>
      </w:r>
    </w:p>
    <w:p w14:paraId="3019DC34" w14:textId="77777777" w:rsidR="006A15FA" w:rsidRPr="008F7FCE" w:rsidRDefault="006A15FA" w:rsidP="00106697">
      <w:pPr>
        <w:jc w:val="both"/>
        <w:rPr>
          <w:rFonts w:ascii="Lato" w:hAnsi="Lato"/>
          <w:sz w:val="20"/>
          <w:szCs w:val="20"/>
        </w:rPr>
      </w:pPr>
      <w:r w:rsidRPr="008F7FCE">
        <w:rPr>
          <w:rFonts w:ascii="Lato" w:hAnsi="Lato"/>
          <w:sz w:val="20"/>
          <w:szCs w:val="20"/>
        </w:rPr>
        <w:t xml:space="preserve">If you are </w:t>
      </w:r>
      <w:r w:rsidRPr="008F7FCE">
        <w:rPr>
          <w:rFonts w:ascii="Lato" w:hAnsi="Lato"/>
          <w:b/>
          <w:sz w:val="20"/>
          <w:szCs w:val="20"/>
        </w:rPr>
        <w:t>NOT</w:t>
      </w:r>
      <w:r w:rsidRPr="008F7FCE">
        <w:rPr>
          <w:rFonts w:ascii="Lato" w:hAnsi="Lato"/>
          <w:sz w:val="20"/>
          <w:szCs w:val="20"/>
        </w:rPr>
        <w:t xml:space="preserve"> the data subject, but an agent appointed on their behalf, you will need to provide evidence of your identity as well as that of the data subject and proof of your right to act on their behalf.    </w:t>
      </w:r>
    </w:p>
    <w:p w14:paraId="6B218B42"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2116"/>
        <w:gridCol w:w="6900"/>
      </w:tblGrid>
      <w:tr w:rsidR="006A15FA" w:rsidRPr="008F7FCE" w14:paraId="1F3FBFDC" w14:textId="77777777" w:rsidTr="00A15A7F">
        <w:tc>
          <w:tcPr>
            <w:tcW w:w="2122" w:type="dxa"/>
          </w:tcPr>
          <w:p w14:paraId="00E8510D" w14:textId="77777777" w:rsidR="006A15FA" w:rsidRPr="008F7FCE" w:rsidRDefault="006A15FA" w:rsidP="00106697">
            <w:pPr>
              <w:jc w:val="both"/>
              <w:rPr>
                <w:rFonts w:ascii="Lato" w:hAnsi="Lato"/>
                <w:sz w:val="20"/>
                <w:szCs w:val="20"/>
              </w:rPr>
            </w:pPr>
            <w:r w:rsidRPr="008F7FCE">
              <w:rPr>
                <w:rFonts w:ascii="Lato" w:hAnsi="Lato"/>
                <w:sz w:val="20"/>
                <w:szCs w:val="20"/>
              </w:rPr>
              <w:t>Title</w:t>
            </w:r>
          </w:p>
          <w:p w14:paraId="6B7A0CC1" w14:textId="77777777" w:rsidR="006A15FA" w:rsidRPr="008F7FCE" w:rsidRDefault="006A15FA" w:rsidP="00106697">
            <w:pPr>
              <w:jc w:val="both"/>
              <w:rPr>
                <w:rFonts w:ascii="Lato" w:hAnsi="Lato"/>
                <w:sz w:val="20"/>
                <w:szCs w:val="20"/>
              </w:rPr>
            </w:pPr>
          </w:p>
        </w:tc>
        <w:tc>
          <w:tcPr>
            <w:tcW w:w="7228" w:type="dxa"/>
          </w:tcPr>
          <w:p w14:paraId="44482853" w14:textId="77777777" w:rsidR="006A15FA" w:rsidRPr="008F7FCE" w:rsidRDefault="006A15FA" w:rsidP="00106697">
            <w:pPr>
              <w:jc w:val="both"/>
              <w:rPr>
                <w:rFonts w:ascii="Lato" w:hAnsi="Lato"/>
                <w:sz w:val="20"/>
                <w:szCs w:val="20"/>
              </w:rPr>
            </w:pPr>
          </w:p>
        </w:tc>
      </w:tr>
      <w:tr w:rsidR="006A15FA" w:rsidRPr="008F7FCE" w14:paraId="2CB0F491" w14:textId="77777777" w:rsidTr="00A15A7F">
        <w:tc>
          <w:tcPr>
            <w:tcW w:w="2122" w:type="dxa"/>
          </w:tcPr>
          <w:p w14:paraId="6BB02E3D" w14:textId="77777777" w:rsidR="006A15FA" w:rsidRPr="008F7FCE" w:rsidRDefault="006A15FA" w:rsidP="00106697">
            <w:pPr>
              <w:jc w:val="both"/>
              <w:rPr>
                <w:rFonts w:ascii="Lato" w:hAnsi="Lato"/>
                <w:sz w:val="20"/>
                <w:szCs w:val="20"/>
              </w:rPr>
            </w:pPr>
            <w:r w:rsidRPr="008F7FCE">
              <w:rPr>
                <w:rFonts w:ascii="Lato" w:hAnsi="Lato"/>
                <w:sz w:val="20"/>
                <w:szCs w:val="20"/>
              </w:rPr>
              <w:t>Surname/ Family Name</w:t>
            </w:r>
          </w:p>
        </w:tc>
        <w:tc>
          <w:tcPr>
            <w:tcW w:w="7228" w:type="dxa"/>
          </w:tcPr>
          <w:p w14:paraId="60EAD9C3" w14:textId="77777777" w:rsidR="006A15FA" w:rsidRPr="008F7FCE" w:rsidRDefault="006A15FA" w:rsidP="00106697">
            <w:pPr>
              <w:jc w:val="both"/>
              <w:rPr>
                <w:rFonts w:ascii="Lato" w:hAnsi="Lato"/>
                <w:sz w:val="20"/>
                <w:szCs w:val="20"/>
              </w:rPr>
            </w:pPr>
          </w:p>
        </w:tc>
      </w:tr>
      <w:tr w:rsidR="006A15FA" w:rsidRPr="008F7FCE" w14:paraId="3E5194E0" w14:textId="77777777" w:rsidTr="00A15A7F">
        <w:tc>
          <w:tcPr>
            <w:tcW w:w="2122" w:type="dxa"/>
          </w:tcPr>
          <w:p w14:paraId="1BA339A4" w14:textId="77777777" w:rsidR="006A15FA" w:rsidRPr="008F7FCE" w:rsidRDefault="006A15FA" w:rsidP="00106697">
            <w:pPr>
              <w:jc w:val="both"/>
              <w:rPr>
                <w:rFonts w:ascii="Lato" w:hAnsi="Lato"/>
                <w:sz w:val="20"/>
                <w:szCs w:val="20"/>
              </w:rPr>
            </w:pPr>
            <w:r w:rsidRPr="008F7FCE">
              <w:rPr>
                <w:rFonts w:ascii="Lato" w:hAnsi="Lato"/>
                <w:sz w:val="20"/>
                <w:szCs w:val="20"/>
              </w:rPr>
              <w:t>First Name(s)/Forenames</w:t>
            </w:r>
          </w:p>
        </w:tc>
        <w:tc>
          <w:tcPr>
            <w:tcW w:w="7228" w:type="dxa"/>
          </w:tcPr>
          <w:p w14:paraId="5FE70FAF" w14:textId="77777777" w:rsidR="006A15FA" w:rsidRPr="008F7FCE" w:rsidRDefault="006A15FA" w:rsidP="00106697">
            <w:pPr>
              <w:jc w:val="both"/>
              <w:rPr>
                <w:rFonts w:ascii="Lato" w:hAnsi="Lato"/>
                <w:sz w:val="20"/>
                <w:szCs w:val="20"/>
              </w:rPr>
            </w:pPr>
          </w:p>
        </w:tc>
      </w:tr>
      <w:tr w:rsidR="006A15FA" w:rsidRPr="008F7FCE" w14:paraId="3F7A0F87" w14:textId="77777777" w:rsidTr="00A15A7F">
        <w:tc>
          <w:tcPr>
            <w:tcW w:w="2122" w:type="dxa"/>
          </w:tcPr>
          <w:p w14:paraId="5AC92938" w14:textId="77777777" w:rsidR="006A15FA" w:rsidRPr="008F7FCE" w:rsidRDefault="006A15FA" w:rsidP="00106697">
            <w:pPr>
              <w:jc w:val="both"/>
              <w:rPr>
                <w:rFonts w:ascii="Lato" w:hAnsi="Lato"/>
                <w:sz w:val="20"/>
                <w:szCs w:val="20"/>
              </w:rPr>
            </w:pPr>
            <w:r w:rsidRPr="008F7FCE">
              <w:rPr>
                <w:rFonts w:ascii="Lato" w:hAnsi="Lato"/>
                <w:sz w:val="20"/>
                <w:szCs w:val="20"/>
              </w:rPr>
              <w:t>Date of Birth</w:t>
            </w:r>
          </w:p>
          <w:p w14:paraId="723F2CFF" w14:textId="77777777" w:rsidR="006A15FA" w:rsidRPr="008F7FCE" w:rsidRDefault="006A15FA" w:rsidP="00106697">
            <w:pPr>
              <w:jc w:val="both"/>
              <w:rPr>
                <w:rFonts w:ascii="Lato" w:hAnsi="Lato"/>
                <w:sz w:val="20"/>
                <w:szCs w:val="20"/>
              </w:rPr>
            </w:pPr>
          </w:p>
        </w:tc>
        <w:tc>
          <w:tcPr>
            <w:tcW w:w="7228" w:type="dxa"/>
          </w:tcPr>
          <w:p w14:paraId="7CAE22CD" w14:textId="77777777" w:rsidR="006A15FA" w:rsidRPr="008F7FCE" w:rsidRDefault="006A15FA" w:rsidP="00106697">
            <w:pPr>
              <w:jc w:val="both"/>
              <w:rPr>
                <w:rFonts w:ascii="Lato" w:hAnsi="Lato"/>
                <w:sz w:val="20"/>
                <w:szCs w:val="20"/>
              </w:rPr>
            </w:pPr>
          </w:p>
        </w:tc>
      </w:tr>
      <w:tr w:rsidR="006A15FA" w:rsidRPr="008F7FCE" w14:paraId="618A23A4" w14:textId="77777777" w:rsidTr="00A15A7F">
        <w:tc>
          <w:tcPr>
            <w:tcW w:w="2122" w:type="dxa"/>
          </w:tcPr>
          <w:p w14:paraId="48B28E07" w14:textId="77777777" w:rsidR="006A15FA" w:rsidRPr="008F7FCE" w:rsidRDefault="006A15FA" w:rsidP="00106697">
            <w:pPr>
              <w:jc w:val="both"/>
              <w:rPr>
                <w:rFonts w:ascii="Lato" w:hAnsi="Lato"/>
                <w:sz w:val="20"/>
                <w:szCs w:val="20"/>
              </w:rPr>
            </w:pPr>
            <w:r w:rsidRPr="008F7FCE">
              <w:rPr>
                <w:rFonts w:ascii="Lato" w:hAnsi="Lato"/>
                <w:sz w:val="20"/>
                <w:szCs w:val="20"/>
              </w:rPr>
              <w:t>Address</w:t>
            </w:r>
          </w:p>
          <w:p w14:paraId="04FF702C" w14:textId="77777777" w:rsidR="006A15FA" w:rsidRPr="008F7FCE" w:rsidRDefault="006A15FA" w:rsidP="00106697">
            <w:pPr>
              <w:jc w:val="both"/>
              <w:rPr>
                <w:rFonts w:ascii="Lato" w:hAnsi="Lato"/>
                <w:sz w:val="20"/>
                <w:szCs w:val="20"/>
              </w:rPr>
            </w:pPr>
          </w:p>
        </w:tc>
        <w:tc>
          <w:tcPr>
            <w:tcW w:w="7228" w:type="dxa"/>
          </w:tcPr>
          <w:p w14:paraId="567F025A" w14:textId="77777777" w:rsidR="006A15FA" w:rsidRPr="008F7FCE" w:rsidRDefault="006A15FA" w:rsidP="00106697">
            <w:pPr>
              <w:jc w:val="both"/>
              <w:rPr>
                <w:rFonts w:ascii="Lato" w:hAnsi="Lato"/>
                <w:sz w:val="20"/>
                <w:szCs w:val="20"/>
              </w:rPr>
            </w:pPr>
          </w:p>
        </w:tc>
      </w:tr>
      <w:tr w:rsidR="006A15FA" w:rsidRPr="008F7FCE" w14:paraId="168974A4" w14:textId="77777777" w:rsidTr="00A15A7F">
        <w:tc>
          <w:tcPr>
            <w:tcW w:w="2122" w:type="dxa"/>
          </w:tcPr>
          <w:p w14:paraId="0B862878" w14:textId="77777777" w:rsidR="006A15FA" w:rsidRPr="008F7FCE" w:rsidRDefault="006A15FA" w:rsidP="00106697">
            <w:pPr>
              <w:jc w:val="both"/>
              <w:rPr>
                <w:rFonts w:ascii="Lato" w:hAnsi="Lato"/>
                <w:sz w:val="20"/>
                <w:szCs w:val="20"/>
              </w:rPr>
            </w:pPr>
            <w:r w:rsidRPr="008F7FCE">
              <w:rPr>
                <w:rFonts w:ascii="Lato" w:hAnsi="Lato"/>
                <w:sz w:val="20"/>
                <w:szCs w:val="20"/>
              </w:rPr>
              <w:t>Post Code</w:t>
            </w:r>
          </w:p>
          <w:p w14:paraId="34CB278F" w14:textId="77777777" w:rsidR="006A15FA" w:rsidRPr="008F7FCE" w:rsidRDefault="006A15FA" w:rsidP="00106697">
            <w:pPr>
              <w:jc w:val="both"/>
              <w:rPr>
                <w:rFonts w:ascii="Lato" w:hAnsi="Lato"/>
                <w:sz w:val="20"/>
                <w:szCs w:val="20"/>
              </w:rPr>
            </w:pPr>
          </w:p>
        </w:tc>
        <w:tc>
          <w:tcPr>
            <w:tcW w:w="7228" w:type="dxa"/>
          </w:tcPr>
          <w:p w14:paraId="70B979FB" w14:textId="77777777" w:rsidR="006A15FA" w:rsidRPr="008F7FCE" w:rsidRDefault="006A15FA" w:rsidP="00106697">
            <w:pPr>
              <w:jc w:val="both"/>
              <w:rPr>
                <w:rFonts w:ascii="Lato" w:hAnsi="Lato"/>
                <w:sz w:val="20"/>
                <w:szCs w:val="20"/>
              </w:rPr>
            </w:pPr>
          </w:p>
        </w:tc>
      </w:tr>
      <w:tr w:rsidR="006A15FA" w:rsidRPr="008F7FCE" w14:paraId="6595496F" w14:textId="77777777" w:rsidTr="00A15A7F">
        <w:tc>
          <w:tcPr>
            <w:tcW w:w="2122" w:type="dxa"/>
          </w:tcPr>
          <w:p w14:paraId="324C8521" w14:textId="77777777" w:rsidR="006A15FA" w:rsidRPr="008F7FCE" w:rsidRDefault="006A15FA" w:rsidP="00106697">
            <w:pPr>
              <w:jc w:val="both"/>
              <w:rPr>
                <w:rFonts w:ascii="Lato" w:hAnsi="Lato"/>
                <w:sz w:val="20"/>
                <w:szCs w:val="20"/>
              </w:rPr>
            </w:pPr>
            <w:r w:rsidRPr="008F7FCE">
              <w:rPr>
                <w:rFonts w:ascii="Lato" w:hAnsi="Lato"/>
                <w:sz w:val="20"/>
                <w:szCs w:val="20"/>
              </w:rPr>
              <w:t>Phone Number</w:t>
            </w:r>
          </w:p>
          <w:p w14:paraId="3C9C1CC1" w14:textId="77777777" w:rsidR="006A15FA" w:rsidRPr="008F7FCE" w:rsidRDefault="006A15FA" w:rsidP="00106697">
            <w:pPr>
              <w:jc w:val="both"/>
              <w:rPr>
                <w:rFonts w:ascii="Lato" w:hAnsi="Lato"/>
                <w:sz w:val="20"/>
                <w:szCs w:val="20"/>
              </w:rPr>
            </w:pPr>
          </w:p>
        </w:tc>
        <w:tc>
          <w:tcPr>
            <w:tcW w:w="7228" w:type="dxa"/>
          </w:tcPr>
          <w:p w14:paraId="4C07E2D1" w14:textId="77777777" w:rsidR="006A15FA" w:rsidRPr="008F7FCE" w:rsidRDefault="006A15FA" w:rsidP="00106697">
            <w:pPr>
              <w:jc w:val="both"/>
              <w:rPr>
                <w:rFonts w:ascii="Lato" w:hAnsi="Lato"/>
                <w:sz w:val="20"/>
                <w:szCs w:val="20"/>
              </w:rPr>
            </w:pPr>
          </w:p>
        </w:tc>
      </w:tr>
    </w:tbl>
    <w:p w14:paraId="2B2F1B8A" w14:textId="77777777" w:rsidR="006A15FA" w:rsidRPr="008F7FCE" w:rsidRDefault="006A15FA" w:rsidP="00106697">
      <w:pPr>
        <w:jc w:val="both"/>
        <w:rPr>
          <w:rFonts w:ascii="Lato" w:hAnsi="Lato"/>
          <w:sz w:val="20"/>
          <w:szCs w:val="20"/>
        </w:rPr>
      </w:pPr>
      <w:r w:rsidRPr="008F7FCE">
        <w:rPr>
          <w:rFonts w:ascii="Lato" w:hAnsi="Lato"/>
          <w:sz w:val="20"/>
          <w:szCs w:val="20"/>
        </w:rPr>
        <w:t xml:space="preserve"> </w:t>
      </w:r>
    </w:p>
    <w:tbl>
      <w:tblPr>
        <w:tblStyle w:val="TableGrid"/>
        <w:tblW w:w="0" w:type="auto"/>
        <w:tblLook w:val="04A0" w:firstRow="1" w:lastRow="0" w:firstColumn="1" w:lastColumn="0" w:noHBand="0" w:noVBand="1"/>
      </w:tblPr>
      <w:tblGrid>
        <w:gridCol w:w="9016"/>
      </w:tblGrid>
      <w:tr w:rsidR="006A15FA" w:rsidRPr="008F7FCE" w14:paraId="3CEBE8AD" w14:textId="77777777" w:rsidTr="00A15A7F">
        <w:tc>
          <w:tcPr>
            <w:tcW w:w="9350" w:type="dxa"/>
          </w:tcPr>
          <w:p w14:paraId="49404C68"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am enclosing the following copies as proof of identity (please tick the relevant box):    </w:t>
            </w:r>
          </w:p>
          <w:p w14:paraId="42C0125D" w14:textId="77777777" w:rsidR="006A15FA" w:rsidRPr="008F7FCE" w:rsidRDefault="006A15FA" w:rsidP="00106697">
            <w:pPr>
              <w:jc w:val="both"/>
              <w:rPr>
                <w:rFonts w:ascii="Lato" w:hAnsi="Lato"/>
                <w:sz w:val="20"/>
                <w:szCs w:val="20"/>
              </w:rPr>
            </w:pPr>
          </w:p>
          <w:p w14:paraId="5D8D58CB"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Birth certificate   </w:t>
            </w:r>
          </w:p>
          <w:p w14:paraId="129449E0"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Driving </w:t>
            </w:r>
            <w:proofErr w:type="spellStart"/>
            <w:r w:rsidRPr="008F7FCE">
              <w:rPr>
                <w:rFonts w:ascii="Lato" w:hAnsi="Lato"/>
                <w:sz w:val="20"/>
                <w:szCs w:val="20"/>
              </w:rPr>
              <w:t>licence</w:t>
            </w:r>
            <w:proofErr w:type="spellEnd"/>
            <w:r w:rsidRPr="008F7FCE">
              <w:rPr>
                <w:rFonts w:ascii="Lato" w:hAnsi="Lato"/>
                <w:sz w:val="20"/>
                <w:szCs w:val="20"/>
              </w:rPr>
              <w:t xml:space="preserve">       </w:t>
            </w:r>
          </w:p>
          <w:p w14:paraId="5DE2DFF4"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Passport     </w:t>
            </w:r>
          </w:p>
          <w:p w14:paraId="63B67BB7"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An official letter to my address</w:t>
            </w:r>
          </w:p>
          <w:p w14:paraId="6AB500C8" w14:textId="77777777" w:rsidR="006A15FA" w:rsidRPr="008F7FCE" w:rsidRDefault="006A15FA" w:rsidP="00106697">
            <w:pPr>
              <w:jc w:val="both"/>
              <w:rPr>
                <w:rFonts w:ascii="Lato" w:hAnsi="Lato"/>
                <w:sz w:val="20"/>
                <w:szCs w:val="20"/>
              </w:rPr>
            </w:pPr>
          </w:p>
        </w:tc>
      </w:tr>
    </w:tbl>
    <w:p w14:paraId="4149FD87" w14:textId="77777777" w:rsidR="006A15FA" w:rsidRPr="008F7FCE" w:rsidRDefault="006A15FA" w:rsidP="00106697">
      <w:pPr>
        <w:jc w:val="both"/>
        <w:rPr>
          <w:rFonts w:ascii="Lato" w:hAnsi="Lato"/>
          <w:sz w:val="20"/>
          <w:szCs w:val="20"/>
        </w:rPr>
      </w:pPr>
    </w:p>
    <w:p w14:paraId="4E900539"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085F5B4E" w14:textId="77777777" w:rsidTr="00A15A7F">
        <w:tc>
          <w:tcPr>
            <w:tcW w:w="9350" w:type="dxa"/>
          </w:tcPr>
          <w:p w14:paraId="06254C1A" w14:textId="45862D19" w:rsidR="006A15FA" w:rsidRPr="008F7FCE" w:rsidRDefault="006A15FA" w:rsidP="00106697">
            <w:pPr>
              <w:jc w:val="both"/>
              <w:rPr>
                <w:rFonts w:ascii="Lato" w:hAnsi="Lato"/>
                <w:sz w:val="20"/>
                <w:szCs w:val="20"/>
              </w:rPr>
            </w:pPr>
            <w:r w:rsidRPr="008F7FCE">
              <w:rPr>
                <w:rFonts w:ascii="Lato" w:hAnsi="Lato"/>
                <w:b/>
                <w:sz w:val="20"/>
                <w:szCs w:val="20"/>
              </w:rPr>
              <w:t xml:space="preserve">What is your relationship </w:t>
            </w:r>
            <w:proofErr w:type="gramStart"/>
            <w:r w:rsidRPr="008F7FCE">
              <w:rPr>
                <w:rFonts w:ascii="Lato" w:hAnsi="Lato"/>
                <w:b/>
                <w:sz w:val="20"/>
                <w:szCs w:val="20"/>
              </w:rPr>
              <w:t>to</w:t>
            </w:r>
            <w:proofErr w:type="gramEnd"/>
            <w:r w:rsidRPr="008F7FCE">
              <w:rPr>
                <w:rFonts w:ascii="Lato" w:hAnsi="Lato"/>
                <w:b/>
                <w:sz w:val="20"/>
                <w:szCs w:val="20"/>
              </w:rPr>
              <w:t xml:space="preserve"> the data subject?</w:t>
            </w:r>
            <w:r w:rsidRPr="008F7FCE">
              <w:rPr>
                <w:rFonts w:ascii="Lato" w:hAnsi="Lato"/>
                <w:sz w:val="20"/>
                <w:szCs w:val="20"/>
              </w:rPr>
              <w:t xml:space="preserve">  (</w:t>
            </w:r>
            <w:r w:rsidR="002F34BE" w:rsidRPr="008F7FCE">
              <w:rPr>
                <w:rFonts w:ascii="Lato" w:hAnsi="Lato"/>
                <w:sz w:val="20"/>
                <w:szCs w:val="20"/>
              </w:rPr>
              <w:t>e.g.,</w:t>
            </w:r>
            <w:r w:rsidRPr="008F7FCE">
              <w:rPr>
                <w:rFonts w:ascii="Lato" w:hAnsi="Lato"/>
                <w:sz w:val="20"/>
                <w:szCs w:val="20"/>
              </w:rPr>
              <w:t xml:space="preserve"> parent, carer, legal representative)                </w:t>
            </w:r>
          </w:p>
          <w:p w14:paraId="5FE5469A" w14:textId="77777777" w:rsidR="006A15FA" w:rsidRPr="008F7FCE" w:rsidRDefault="006A15FA" w:rsidP="00106697">
            <w:pPr>
              <w:jc w:val="both"/>
              <w:rPr>
                <w:rFonts w:ascii="Lato" w:hAnsi="Lato"/>
                <w:sz w:val="20"/>
                <w:szCs w:val="20"/>
              </w:rPr>
            </w:pPr>
          </w:p>
          <w:p w14:paraId="79D274E2" w14:textId="77777777" w:rsidR="006A15FA" w:rsidRPr="008F7FCE" w:rsidRDefault="006A15FA" w:rsidP="00106697">
            <w:pPr>
              <w:jc w:val="both"/>
              <w:rPr>
                <w:rFonts w:ascii="Lato" w:hAnsi="Lato"/>
                <w:sz w:val="20"/>
                <w:szCs w:val="20"/>
              </w:rPr>
            </w:pPr>
          </w:p>
          <w:p w14:paraId="19DAF45F" w14:textId="77777777" w:rsidR="006A15FA" w:rsidRPr="008F7FCE" w:rsidRDefault="006A15FA" w:rsidP="00106697">
            <w:pPr>
              <w:jc w:val="both"/>
              <w:rPr>
                <w:rFonts w:ascii="Lato" w:hAnsi="Lato"/>
                <w:sz w:val="20"/>
                <w:szCs w:val="20"/>
              </w:rPr>
            </w:pPr>
          </w:p>
          <w:p w14:paraId="7FDD9422" w14:textId="77777777" w:rsidR="006A15FA" w:rsidRPr="008F7FCE" w:rsidRDefault="006A15FA" w:rsidP="00106697">
            <w:pPr>
              <w:jc w:val="both"/>
              <w:rPr>
                <w:rFonts w:ascii="Lato" w:hAnsi="Lato"/>
                <w:sz w:val="20"/>
                <w:szCs w:val="20"/>
              </w:rPr>
            </w:pPr>
          </w:p>
          <w:p w14:paraId="7288E252" w14:textId="77777777" w:rsidR="006A15FA" w:rsidRPr="008F7FCE" w:rsidRDefault="006A15FA" w:rsidP="00106697">
            <w:pPr>
              <w:jc w:val="both"/>
              <w:rPr>
                <w:rFonts w:ascii="Lato" w:hAnsi="Lato"/>
                <w:sz w:val="20"/>
                <w:szCs w:val="20"/>
              </w:rPr>
            </w:pPr>
          </w:p>
        </w:tc>
      </w:tr>
      <w:tr w:rsidR="006A15FA" w:rsidRPr="008F7FCE" w14:paraId="24299FF0" w14:textId="77777777" w:rsidTr="00A15A7F">
        <w:tc>
          <w:tcPr>
            <w:tcW w:w="9350" w:type="dxa"/>
          </w:tcPr>
          <w:p w14:paraId="4D3E6806"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am enclosing the following copy as proof of legal </w:t>
            </w:r>
            <w:proofErr w:type="spellStart"/>
            <w:r w:rsidRPr="008F7FCE">
              <w:rPr>
                <w:rFonts w:ascii="Lato" w:hAnsi="Lato"/>
                <w:sz w:val="20"/>
                <w:szCs w:val="20"/>
              </w:rPr>
              <w:t>authorisation</w:t>
            </w:r>
            <w:proofErr w:type="spellEnd"/>
            <w:r w:rsidRPr="008F7FCE">
              <w:rPr>
                <w:rFonts w:ascii="Lato" w:hAnsi="Lato"/>
                <w:sz w:val="20"/>
                <w:szCs w:val="20"/>
              </w:rPr>
              <w:t xml:space="preserve"> to act on behalf of the data subject:    </w:t>
            </w:r>
          </w:p>
          <w:p w14:paraId="6E2979DB" w14:textId="77777777" w:rsidR="006A15FA" w:rsidRPr="008F7FCE" w:rsidRDefault="006A15FA" w:rsidP="00106697">
            <w:pPr>
              <w:jc w:val="both"/>
              <w:rPr>
                <w:rFonts w:ascii="Lato" w:hAnsi="Lato"/>
                <w:sz w:val="20"/>
                <w:szCs w:val="20"/>
              </w:rPr>
            </w:pPr>
          </w:p>
          <w:p w14:paraId="4834B1EE"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Letter of authority      </w:t>
            </w:r>
          </w:p>
          <w:p w14:paraId="289ADC8A"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Lasting or Enduring Power of Attorney          </w:t>
            </w:r>
          </w:p>
          <w:p w14:paraId="580B753F"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Evidence of parental responsibility      </w:t>
            </w:r>
          </w:p>
          <w:p w14:paraId="4A9DC6EE"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Other (give details):     </w:t>
            </w:r>
          </w:p>
          <w:p w14:paraId="21E57885" w14:textId="77777777" w:rsidR="006A15FA" w:rsidRPr="008F7FCE" w:rsidRDefault="006A15FA" w:rsidP="00106697">
            <w:pPr>
              <w:pStyle w:val="ListParagraph"/>
              <w:jc w:val="both"/>
              <w:rPr>
                <w:rFonts w:ascii="Lato" w:hAnsi="Lato"/>
                <w:sz w:val="20"/>
                <w:szCs w:val="20"/>
              </w:rPr>
            </w:pPr>
          </w:p>
          <w:p w14:paraId="7B4D5AE8" w14:textId="77777777" w:rsidR="006A15FA" w:rsidRPr="008F7FCE" w:rsidRDefault="006A15FA" w:rsidP="00106697">
            <w:pPr>
              <w:pStyle w:val="ListParagraph"/>
              <w:jc w:val="both"/>
              <w:rPr>
                <w:rFonts w:ascii="Lato" w:hAnsi="Lato"/>
                <w:sz w:val="20"/>
                <w:szCs w:val="20"/>
              </w:rPr>
            </w:pPr>
          </w:p>
          <w:p w14:paraId="61A57941" w14:textId="77777777" w:rsidR="006A15FA" w:rsidRPr="008F7FCE" w:rsidRDefault="006A15FA" w:rsidP="00106697">
            <w:pPr>
              <w:jc w:val="both"/>
              <w:rPr>
                <w:rFonts w:ascii="Lato" w:hAnsi="Lato"/>
                <w:sz w:val="20"/>
                <w:szCs w:val="20"/>
              </w:rPr>
            </w:pPr>
          </w:p>
        </w:tc>
      </w:tr>
    </w:tbl>
    <w:p w14:paraId="75350385" w14:textId="77777777" w:rsidR="006A15FA" w:rsidRPr="008F7FCE" w:rsidRDefault="006A15FA" w:rsidP="00BF11B4">
      <w:pPr>
        <w:pStyle w:val="Heading1"/>
      </w:pPr>
      <w:bookmarkStart w:id="30" w:name="_Toc220929529"/>
      <w:r w:rsidRPr="008F7FCE">
        <w:lastRenderedPageBreak/>
        <w:t>Section 3</w:t>
      </w:r>
      <w:bookmarkEnd w:id="30"/>
    </w:p>
    <w:p w14:paraId="0DD50EAA" w14:textId="783C06D6" w:rsidR="006A15FA" w:rsidRPr="008F7FCE" w:rsidRDefault="006A15FA" w:rsidP="00106697">
      <w:pPr>
        <w:jc w:val="both"/>
        <w:rPr>
          <w:rFonts w:ascii="Lato" w:hAnsi="Lato"/>
          <w:sz w:val="20"/>
          <w:szCs w:val="20"/>
        </w:rPr>
      </w:pPr>
      <w:r w:rsidRPr="008F7FCE">
        <w:rPr>
          <w:rFonts w:ascii="Lato" w:hAnsi="Lato"/>
          <w:sz w:val="20"/>
          <w:szCs w:val="20"/>
        </w:rPr>
        <w:t>Please describe as detailed as possible what data you request access to (</w:t>
      </w:r>
      <w:r w:rsidR="002F34BE" w:rsidRPr="008F7FCE">
        <w:rPr>
          <w:rFonts w:ascii="Lato" w:hAnsi="Lato"/>
          <w:sz w:val="20"/>
          <w:szCs w:val="20"/>
        </w:rPr>
        <w:t>e.g.,</w:t>
      </w:r>
      <w:r w:rsidRPr="008F7FCE">
        <w:rPr>
          <w:rFonts w:ascii="Lato" w:hAnsi="Lato"/>
          <w:sz w:val="20"/>
          <w:szCs w:val="20"/>
        </w:rPr>
        <w:t xml:space="preserve"> time period, categories of data, information relating to a specific case, paper records, electronic records). </w:t>
      </w:r>
    </w:p>
    <w:tbl>
      <w:tblPr>
        <w:tblStyle w:val="TableGrid"/>
        <w:tblW w:w="0" w:type="auto"/>
        <w:tblLook w:val="04A0" w:firstRow="1" w:lastRow="0" w:firstColumn="1" w:lastColumn="0" w:noHBand="0" w:noVBand="1"/>
      </w:tblPr>
      <w:tblGrid>
        <w:gridCol w:w="9016"/>
      </w:tblGrid>
      <w:tr w:rsidR="006A15FA" w:rsidRPr="008F7FCE" w14:paraId="67801496" w14:textId="77777777" w:rsidTr="00A15A7F">
        <w:trPr>
          <w:trHeight w:val="50"/>
        </w:trPr>
        <w:tc>
          <w:tcPr>
            <w:tcW w:w="9350" w:type="dxa"/>
          </w:tcPr>
          <w:p w14:paraId="41A04149" w14:textId="77777777" w:rsidR="006A15FA" w:rsidRPr="008F7FCE" w:rsidRDefault="006A15FA" w:rsidP="00106697">
            <w:pPr>
              <w:jc w:val="both"/>
              <w:rPr>
                <w:rFonts w:ascii="Lato" w:hAnsi="Lato"/>
                <w:sz w:val="20"/>
                <w:szCs w:val="20"/>
              </w:rPr>
            </w:pPr>
          </w:p>
          <w:p w14:paraId="3BF569D5" w14:textId="77777777" w:rsidR="006A15FA" w:rsidRPr="008F7FCE" w:rsidRDefault="006A15FA" w:rsidP="00106697">
            <w:pPr>
              <w:jc w:val="both"/>
              <w:rPr>
                <w:rFonts w:ascii="Lato" w:hAnsi="Lato"/>
                <w:sz w:val="20"/>
                <w:szCs w:val="20"/>
              </w:rPr>
            </w:pPr>
          </w:p>
          <w:p w14:paraId="50E9E1D3" w14:textId="77777777" w:rsidR="006A15FA" w:rsidRPr="008F7FCE" w:rsidRDefault="006A15FA" w:rsidP="00106697">
            <w:pPr>
              <w:jc w:val="both"/>
              <w:rPr>
                <w:rFonts w:ascii="Lato" w:hAnsi="Lato"/>
                <w:sz w:val="20"/>
                <w:szCs w:val="20"/>
              </w:rPr>
            </w:pPr>
          </w:p>
          <w:p w14:paraId="37894680" w14:textId="77777777" w:rsidR="006A15FA" w:rsidRPr="008F7FCE" w:rsidRDefault="006A15FA" w:rsidP="00106697">
            <w:pPr>
              <w:jc w:val="both"/>
              <w:rPr>
                <w:rFonts w:ascii="Lato" w:hAnsi="Lato"/>
                <w:sz w:val="20"/>
                <w:szCs w:val="20"/>
              </w:rPr>
            </w:pPr>
          </w:p>
          <w:p w14:paraId="28627717" w14:textId="77777777" w:rsidR="006A15FA" w:rsidRPr="008F7FCE" w:rsidRDefault="006A15FA" w:rsidP="00106697">
            <w:pPr>
              <w:jc w:val="both"/>
              <w:rPr>
                <w:rFonts w:ascii="Lato" w:hAnsi="Lato"/>
                <w:sz w:val="20"/>
                <w:szCs w:val="20"/>
              </w:rPr>
            </w:pPr>
          </w:p>
          <w:p w14:paraId="647F77FB" w14:textId="77777777" w:rsidR="006A15FA" w:rsidRPr="008F7FCE" w:rsidRDefault="006A15FA" w:rsidP="00106697">
            <w:pPr>
              <w:jc w:val="both"/>
              <w:rPr>
                <w:rFonts w:ascii="Lato" w:hAnsi="Lato"/>
                <w:sz w:val="20"/>
                <w:szCs w:val="20"/>
              </w:rPr>
            </w:pPr>
          </w:p>
          <w:p w14:paraId="092AD518" w14:textId="77777777" w:rsidR="006A15FA" w:rsidRPr="008F7FCE" w:rsidRDefault="006A15FA" w:rsidP="00106697">
            <w:pPr>
              <w:jc w:val="both"/>
              <w:rPr>
                <w:rFonts w:ascii="Lato" w:hAnsi="Lato"/>
                <w:sz w:val="20"/>
                <w:szCs w:val="20"/>
              </w:rPr>
            </w:pPr>
          </w:p>
          <w:p w14:paraId="4B3DA554" w14:textId="77777777" w:rsidR="006A15FA" w:rsidRPr="008F7FCE" w:rsidRDefault="006A15FA" w:rsidP="00106697">
            <w:pPr>
              <w:jc w:val="both"/>
              <w:rPr>
                <w:rFonts w:ascii="Lato" w:hAnsi="Lato"/>
                <w:sz w:val="20"/>
                <w:szCs w:val="20"/>
              </w:rPr>
            </w:pPr>
          </w:p>
          <w:p w14:paraId="16FC566B" w14:textId="77777777" w:rsidR="006A15FA" w:rsidRPr="008F7FCE" w:rsidRDefault="006A15FA" w:rsidP="00106697">
            <w:pPr>
              <w:jc w:val="both"/>
              <w:rPr>
                <w:rFonts w:ascii="Lato" w:hAnsi="Lato"/>
                <w:sz w:val="20"/>
                <w:szCs w:val="20"/>
              </w:rPr>
            </w:pPr>
          </w:p>
          <w:p w14:paraId="698C049C" w14:textId="77777777" w:rsidR="006A15FA" w:rsidRPr="008F7FCE" w:rsidRDefault="006A15FA" w:rsidP="00106697">
            <w:pPr>
              <w:jc w:val="both"/>
              <w:rPr>
                <w:rFonts w:ascii="Lato" w:hAnsi="Lato"/>
                <w:sz w:val="20"/>
                <w:szCs w:val="20"/>
              </w:rPr>
            </w:pPr>
          </w:p>
          <w:p w14:paraId="3B99C849" w14:textId="77777777" w:rsidR="006A15FA" w:rsidRPr="008F7FCE" w:rsidRDefault="006A15FA" w:rsidP="00106697">
            <w:pPr>
              <w:jc w:val="both"/>
              <w:rPr>
                <w:rFonts w:ascii="Lato" w:hAnsi="Lato"/>
                <w:sz w:val="20"/>
                <w:szCs w:val="20"/>
              </w:rPr>
            </w:pPr>
          </w:p>
          <w:p w14:paraId="15A57CC7" w14:textId="77777777" w:rsidR="006A15FA" w:rsidRPr="008F7FCE" w:rsidRDefault="006A15FA" w:rsidP="00106697">
            <w:pPr>
              <w:jc w:val="both"/>
              <w:rPr>
                <w:rFonts w:ascii="Lato" w:hAnsi="Lato"/>
                <w:sz w:val="20"/>
                <w:szCs w:val="20"/>
              </w:rPr>
            </w:pPr>
          </w:p>
          <w:p w14:paraId="08B0931F" w14:textId="77777777" w:rsidR="006A15FA" w:rsidRPr="008F7FCE" w:rsidRDefault="006A15FA" w:rsidP="00106697">
            <w:pPr>
              <w:jc w:val="both"/>
              <w:rPr>
                <w:rFonts w:ascii="Lato" w:hAnsi="Lato"/>
                <w:sz w:val="20"/>
                <w:szCs w:val="20"/>
              </w:rPr>
            </w:pPr>
          </w:p>
          <w:p w14:paraId="7908C1E8" w14:textId="77777777" w:rsidR="006A15FA" w:rsidRPr="008F7FCE" w:rsidRDefault="006A15FA" w:rsidP="00106697">
            <w:pPr>
              <w:jc w:val="both"/>
              <w:rPr>
                <w:rFonts w:ascii="Lato" w:hAnsi="Lato"/>
                <w:sz w:val="20"/>
                <w:szCs w:val="20"/>
              </w:rPr>
            </w:pPr>
          </w:p>
          <w:p w14:paraId="6003E394" w14:textId="77777777" w:rsidR="006A15FA" w:rsidRPr="008F7FCE" w:rsidRDefault="006A15FA" w:rsidP="00106697">
            <w:pPr>
              <w:jc w:val="both"/>
              <w:rPr>
                <w:rFonts w:ascii="Lato" w:hAnsi="Lato"/>
                <w:sz w:val="20"/>
                <w:szCs w:val="20"/>
              </w:rPr>
            </w:pPr>
          </w:p>
          <w:p w14:paraId="103EA02D" w14:textId="77777777" w:rsidR="006A15FA" w:rsidRPr="008F7FCE" w:rsidRDefault="006A15FA" w:rsidP="00106697">
            <w:pPr>
              <w:jc w:val="both"/>
              <w:rPr>
                <w:rFonts w:ascii="Lato" w:hAnsi="Lato"/>
                <w:sz w:val="20"/>
                <w:szCs w:val="20"/>
              </w:rPr>
            </w:pPr>
          </w:p>
          <w:p w14:paraId="4D93980B" w14:textId="77777777" w:rsidR="006A15FA" w:rsidRPr="008F7FCE" w:rsidRDefault="006A15FA" w:rsidP="00106697">
            <w:pPr>
              <w:jc w:val="both"/>
              <w:rPr>
                <w:rFonts w:ascii="Lato" w:hAnsi="Lato"/>
                <w:sz w:val="20"/>
                <w:szCs w:val="20"/>
              </w:rPr>
            </w:pPr>
          </w:p>
          <w:p w14:paraId="323CB297" w14:textId="77777777" w:rsidR="006A15FA" w:rsidRPr="008F7FCE" w:rsidRDefault="006A15FA" w:rsidP="00106697">
            <w:pPr>
              <w:jc w:val="both"/>
              <w:rPr>
                <w:rFonts w:ascii="Lato" w:hAnsi="Lato"/>
                <w:sz w:val="20"/>
                <w:szCs w:val="20"/>
              </w:rPr>
            </w:pPr>
          </w:p>
          <w:p w14:paraId="5D9C2777" w14:textId="77777777" w:rsidR="006A15FA" w:rsidRPr="008F7FCE" w:rsidRDefault="006A15FA" w:rsidP="00106697">
            <w:pPr>
              <w:jc w:val="both"/>
              <w:rPr>
                <w:rFonts w:ascii="Lato" w:hAnsi="Lato"/>
                <w:sz w:val="20"/>
                <w:szCs w:val="20"/>
              </w:rPr>
            </w:pPr>
          </w:p>
          <w:p w14:paraId="4AA2ED8D" w14:textId="77777777" w:rsidR="006A15FA" w:rsidRPr="008F7FCE" w:rsidRDefault="006A15FA" w:rsidP="00106697">
            <w:pPr>
              <w:jc w:val="both"/>
              <w:rPr>
                <w:rFonts w:ascii="Lato" w:hAnsi="Lato"/>
                <w:sz w:val="20"/>
                <w:szCs w:val="20"/>
              </w:rPr>
            </w:pPr>
          </w:p>
        </w:tc>
      </w:tr>
    </w:tbl>
    <w:p w14:paraId="37A29A94" w14:textId="77777777" w:rsidR="006A15FA" w:rsidRPr="008F7FCE" w:rsidRDefault="006A15FA" w:rsidP="00106697">
      <w:pPr>
        <w:jc w:val="both"/>
        <w:rPr>
          <w:rFonts w:ascii="Lato" w:hAnsi="Lato"/>
          <w:sz w:val="20"/>
          <w:szCs w:val="20"/>
        </w:rPr>
      </w:pPr>
    </w:p>
    <w:p w14:paraId="741102AB"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28D8C78E" w14:textId="77777777" w:rsidTr="00A15A7F">
        <w:tc>
          <w:tcPr>
            <w:tcW w:w="9350" w:type="dxa"/>
          </w:tcPr>
          <w:p w14:paraId="4BA05155"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wish to:    </w:t>
            </w:r>
          </w:p>
          <w:p w14:paraId="605D036B" w14:textId="77777777" w:rsidR="006A15FA" w:rsidRPr="008F7FCE" w:rsidRDefault="006A15FA" w:rsidP="00106697">
            <w:pPr>
              <w:jc w:val="both"/>
              <w:rPr>
                <w:rFonts w:ascii="Lato" w:hAnsi="Lato"/>
                <w:sz w:val="20"/>
                <w:szCs w:val="20"/>
              </w:rPr>
            </w:pPr>
          </w:p>
          <w:p w14:paraId="6B58FC08"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Receive the information by post*</w:t>
            </w:r>
          </w:p>
          <w:p w14:paraId="4FC9A8C7"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Receive the information by email       </w:t>
            </w:r>
          </w:p>
          <w:p w14:paraId="065CCD76"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Collect the information in person          </w:t>
            </w:r>
          </w:p>
          <w:p w14:paraId="3142E250"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View a copy of the information only      </w:t>
            </w:r>
          </w:p>
          <w:p w14:paraId="6DF0E49C"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Go through the information with a member of staff         </w:t>
            </w:r>
          </w:p>
          <w:p w14:paraId="4D7F34CC" w14:textId="77777777" w:rsidR="006A15FA" w:rsidRPr="008F7FCE" w:rsidRDefault="006A15FA" w:rsidP="00106697">
            <w:pPr>
              <w:jc w:val="both"/>
              <w:rPr>
                <w:rFonts w:ascii="Lato" w:hAnsi="Lato"/>
                <w:sz w:val="20"/>
                <w:szCs w:val="20"/>
              </w:rPr>
            </w:pPr>
          </w:p>
          <w:p w14:paraId="24196754" w14:textId="77777777" w:rsidR="006A15FA" w:rsidRPr="008F7FCE" w:rsidRDefault="006A15FA" w:rsidP="00106697">
            <w:pPr>
              <w:jc w:val="both"/>
              <w:rPr>
                <w:rFonts w:ascii="Lato" w:hAnsi="Lato"/>
                <w:sz w:val="20"/>
                <w:szCs w:val="20"/>
              </w:rPr>
            </w:pPr>
            <w:r w:rsidRPr="008F7FCE">
              <w:rPr>
                <w:rFonts w:ascii="Lato" w:hAnsi="Lato"/>
                <w:sz w:val="20"/>
                <w:szCs w:val="20"/>
              </w:rPr>
              <w:t xml:space="preserve">*Please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    </w:t>
            </w:r>
          </w:p>
          <w:p w14:paraId="7D9DC699" w14:textId="77777777" w:rsidR="006A15FA" w:rsidRPr="008F7FCE" w:rsidRDefault="006A15FA" w:rsidP="00106697">
            <w:pPr>
              <w:jc w:val="both"/>
              <w:rPr>
                <w:rFonts w:ascii="Lato" w:hAnsi="Lato"/>
                <w:sz w:val="20"/>
                <w:szCs w:val="20"/>
              </w:rPr>
            </w:pPr>
          </w:p>
        </w:tc>
      </w:tr>
    </w:tbl>
    <w:p w14:paraId="1F6C62B0" w14:textId="77777777" w:rsidR="006A15FA" w:rsidRPr="008F7FCE" w:rsidRDefault="006A15FA" w:rsidP="00106697">
      <w:pPr>
        <w:jc w:val="both"/>
        <w:rPr>
          <w:rFonts w:ascii="Lato" w:hAnsi="Lato"/>
          <w:sz w:val="20"/>
          <w:szCs w:val="20"/>
        </w:rPr>
      </w:pPr>
    </w:p>
    <w:p w14:paraId="1C12B416" w14:textId="7E4385F3" w:rsidR="006A15FA" w:rsidRDefault="006A15FA" w:rsidP="00106697">
      <w:pPr>
        <w:jc w:val="both"/>
        <w:rPr>
          <w:rFonts w:ascii="Lato" w:hAnsi="Lato"/>
          <w:sz w:val="20"/>
          <w:szCs w:val="20"/>
        </w:rPr>
      </w:pPr>
      <w:r w:rsidRPr="008F7FCE">
        <w:rPr>
          <w:rFonts w:ascii="Lato" w:hAnsi="Lato"/>
          <w:sz w:val="20"/>
          <w:szCs w:val="20"/>
        </w:rPr>
        <w:t xml:space="preserve">Please send your completed form and proof of identity by email to: </w:t>
      </w:r>
      <w:hyperlink r:id="rId13" w:history="1">
        <w:r w:rsidR="00844419" w:rsidRPr="004035B2">
          <w:rPr>
            <w:rStyle w:val="Hyperlink"/>
            <w:rFonts w:ascii="Lato" w:hAnsi="Lato"/>
            <w:sz w:val="20"/>
            <w:szCs w:val="20"/>
          </w:rPr>
          <w:t>info@theplaceindependentschool.co.uk</w:t>
        </w:r>
      </w:hyperlink>
    </w:p>
    <w:p w14:paraId="6EAEF80D" w14:textId="77777777" w:rsidR="00844419" w:rsidRPr="008F7FCE" w:rsidRDefault="00844419" w:rsidP="00106697">
      <w:pPr>
        <w:jc w:val="both"/>
        <w:rPr>
          <w:rFonts w:ascii="Lato" w:hAnsi="Lato"/>
          <w:sz w:val="20"/>
          <w:szCs w:val="20"/>
        </w:rPr>
      </w:pPr>
    </w:p>
    <w:p w14:paraId="149361AC" w14:textId="77777777" w:rsidR="006A15FA" w:rsidRPr="00E36FAF" w:rsidRDefault="006A15FA" w:rsidP="00106697">
      <w:pPr>
        <w:jc w:val="both"/>
        <w:rPr>
          <w:rFonts w:ascii="Verdana" w:hAnsi="Verdana"/>
          <w:b/>
          <w:bCs/>
          <w:color w:val="000000" w:themeColor="text1"/>
          <w:sz w:val="20"/>
          <w:szCs w:val="20"/>
          <w:u w:val="single"/>
        </w:rPr>
      </w:pPr>
    </w:p>
    <w:p w14:paraId="7516C75E" w14:textId="77777777" w:rsidR="006A15FA" w:rsidRPr="00E36FAF" w:rsidRDefault="006A15FA" w:rsidP="00106697">
      <w:pPr>
        <w:jc w:val="both"/>
        <w:rPr>
          <w:rFonts w:ascii="Verdana" w:hAnsi="Verdana"/>
          <w:b/>
          <w:bCs/>
          <w:color w:val="000000" w:themeColor="text1"/>
          <w:sz w:val="20"/>
          <w:szCs w:val="20"/>
          <w:u w:val="single"/>
        </w:rPr>
      </w:pPr>
    </w:p>
    <w:p w14:paraId="05EB50B8" w14:textId="77777777" w:rsidR="006A15FA" w:rsidRDefault="006A15FA" w:rsidP="00106697">
      <w:pPr>
        <w:jc w:val="both"/>
        <w:rPr>
          <w:rFonts w:ascii="Verdana" w:hAnsi="Verdana"/>
          <w:b/>
          <w:bCs/>
          <w:color w:val="000000" w:themeColor="text1"/>
          <w:sz w:val="20"/>
          <w:szCs w:val="20"/>
          <w:u w:val="single"/>
        </w:rPr>
      </w:pPr>
    </w:p>
    <w:bookmarkEnd w:id="0"/>
    <w:p w14:paraId="7057BFF5" w14:textId="77777777" w:rsidR="00CA291B" w:rsidRDefault="00CA291B" w:rsidP="00106697">
      <w:pPr>
        <w:jc w:val="both"/>
        <w:rPr>
          <w:rFonts w:ascii="Verdana" w:hAnsi="Verdana"/>
          <w:b/>
          <w:bCs/>
          <w:sz w:val="20"/>
          <w:szCs w:val="20"/>
          <w:u w:val="single"/>
        </w:rPr>
      </w:pPr>
    </w:p>
    <w:sectPr w:rsidR="00CA291B" w:rsidSect="000F4F3F">
      <w:headerReference w:type="default" r:id="rId14"/>
      <w:footerReference w:type="default" r:id="rId15"/>
      <w:pgSz w:w="11906" w:h="16838"/>
      <w:pgMar w:top="2269"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D5AE" w14:textId="77777777" w:rsidR="00B41F64" w:rsidRDefault="00B41F64" w:rsidP="00CA291B">
      <w:pPr>
        <w:spacing w:after="0" w:line="240" w:lineRule="auto"/>
      </w:pPr>
      <w:r>
        <w:separator/>
      </w:r>
    </w:p>
  </w:endnote>
  <w:endnote w:type="continuationSeparator" w:id="0">
    <w:p w14:paraId="402F5040" w14:textId="77777777" w:rsidR="00B41F64" w:rsidRDefault="00B41F64" w:rsidP="00CA291B">
      <w:pPr>
        <w:spacing w:after="0" w:line="240" w:lineRule="auto"/>
      </w:pPr>
      <w:r>
        <w:continuationSeparator/>
      </w:r>
    </w:p>
  </w:endnote>
  <w:endnote w:type="continuationNotice" w:id="1">
    <w:p w14:paraId="4B04F796" w14:textId="77777777" w:rsidR="00B41F64" w:rsidRDefault="00B41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124457"/>
      <w:docPartObj>
        <w:docPartGallery w:val="Page Numbers (Bottom of Page)"/>
        <w:docPartUnique/>
      </w:docPartObj>
    </w:sdtPr>
    <w:sdtEndPr>
      <w:rPr>
        <w:noProof/>
      </w:rPr>
    </w:sdtEndPr>
    <w:sdtContent>
      <w:p w14:paraId="7F4F3665" w14:textId="0BE940DB" w:rsidR="00AA6083" w:rsidRDefault="00AA60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3CC6A7" w14:textId="77777777" w:rsidR="00AA6083" w:rsidRDefault="00AA6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5BF4" w14:textId="77777777" w:rsidR="00B41F64" w:rsidRDefault="00B41F64" w:rsidP="00CA291B">
      <w:pPr>
        <w:spacing w:after="0" w:line="240" w:lineRule="auto"/>
      </w:pPr>
      <w:r>
        <w:separator/>
      </w:r>
    </w:p>
  </w:footnote>
  <w:footnote w:type="continuationSeparator" w:id="0">
    <w:p w14:paraId="50605B94" w14:textId="77777777" w:rsidR="00B41F64" w:rsidRDefault="00B41F64" w:rsidP="00CA291B">
      <w:pPr>
        <w:spacing w:after="0" w:line="240" w:lineRule="auto"/>
      </w:pPr>
      <w:r>
        <w:continuationSeparator/>
      </w:r>
    </w:p>
  </w:footnote>
  <w:footnote w:type="continuationNotice" w:id="1">
    <w:p w14:paraId="4F9294E6" w14:textId="77777777" w:rsidR="00B41F64" w:rsidRDefault="00B41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337AE080">
              <wp:simplePos x="0" y="0"/>
              <wp:positionH relativeFrom="margin">
                <wp:align>center</wp:align>
              </wp:positionH>
              <wp:positionV relativeFrom="paragraph">
                <wp:posOffset>-274955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937948" w:rsidRDefault="00CA291B" w:rsidP="00CA291B">
                              <w:pPr>
                                <w:spacing w:after="0" w:line="240" w:lineRule="auto"/>
                                <w:ind w:left="23"/>
                                <w:rPr>
                                  <w:rFonts w:ascii="Lato" w:eastAsia="Calibri" w:hAnsi="Lato" w:cs="Calibri"/>
                                  <w:color w:val="000000" w:themeColor="text1"/>
                                  <w:sz w:val="20"/>
                                  <w:szCs w:val="20"/>
                                </w:rPr>
                              </w:pPr>
                              <w:r w:rsidRPr="00937948">
                                <w:rPr>
                                  <w:rFonts w:ascii="Lato" w:eastAsia="Calibri" w:hAnsi="Lato" w:cs="Calibri"/>
                                  <w:b/>
                                  <w:color w:val="000000" w:themeColor="text1"/>
                                  <w:position w:val="1"/>
                                  <w:sz w:val="20"/>
                                  <w:szCs w:val="20"/>
                                </w:rPr>
                                <w:t>Document Control</w:t>
                              </w:r>
                            </w:p>
                            <w:p w14:paraId="7E88229A" w14:textId="77777777" w:rsidR="00CA291B" w:rsidRPr="00937948" w:rsidRDefault="00CA291B" w:rsidP="00CA291B">
                              <w:pPr>
                                <w:spacing w:after="0" w:line="240" w:lineRule="auto"/>
                                <w:ind w:left="23" w:right="-40"/>
                                <w:rPr>
                                  <w:rFonts w:ascii="Lato" w:eastAsia="Calibri" w:hAnsi="Lato" w:cs="Calibri"/>
                                  <w:color w:val="000000" w:themeColor="text1"/>
                                  <w:sz w:val="20"/>
                                  <w:szCs w:val="20"/>
                                </w:rPr>
                              </w:pPr>
                              <w:r w:rsidRPr="00937948">
                                <w:rPr>
                                  <w:rFonts w:ascii="Lato" w:eastAsia="Calibri" w:hAnsi="Lato" w:cs="Calibri"/>
                                  <w:color w:val="000000" w:themeColor="text1"/>
                                  <w:sz w:val="20"/>
                                  <w:szCs w:val="20"/>
                                </w:rPr>
                                <w:t>Reference: Data Protection Policy</w:t>
                              </w:r>
                            </w:p>
                            <w:p w14:paraId="47A46A8D" w14:textId="5A4A17D9" w:rsidR="00CA291B" w:rsidRPr="00937948" w:rsidRDefault="00CA291B" w:rsidP="00CA291B">
                              <w:pPr>
                                <w:spacing w:after="0" w:line="240" w:lineRule="auto"/>
                                <w:ind w:left="23"/>
                                <w:rPr>
                                  <w:rFonts w:ascii="Lato" w:eastAsia="Calibri" w:hAnsi="Lato" w:cs="Calibri"/>
                                  <w:color w:val="000000" w:themeColor="text1"/>
                                  <w:sz w:val="20"/>
                                  <w:szCs w:val="20"/>
                                </w:rPr>
                              </w:pPr>
                              <w:r w:rsidRPr="00937948">
                                <w:rPr>
                                  <w:rFonts w:ascii="Lato" w:eastAsia="Calibri" w:hAnsi="Lato" w:cs="Calibri"/>
                                  <w:color w:val="000000" w:themeColor="text1"/>
                                  <w:sz w:val="20"/>
                                  <w:szCs w:val="20"/>
                                </w:rPr>
                                <w:t xml:space="preserve">Version No: </w:t>
                              </w:r>
                              <w:r w:rsidR="003E300E" w:rsidRPr="00937948">
                                <w:rPr>
                                  <w:rFonts w:ascii="Lato" w:eastAsia="Calibri" w:hAnsi="Lato" w:cs="Calibri"/>
                                  <w:color w:val="000000" w:themeColor="text1"/>
                                  <w:sz w:val="20"/>
                                  <w:szCs w:val="20"/>
                                </w:rPr>
                                <w:t>1</w:t>
                              </w:r>
                              <w:r w:rsidR="00CE322A" w:rsidRPr="00937948">
                                <w:rPr>
                                  <w:rFonts w:ascii="Lato" w:eastAsia="Calibri" w:hAnsi="Lato" w:cs="Calibri"/>
                                  <w:color w:val="000000" w:themeColor="text1"/>
                                  <w:sz w:val="20"/>
                                  <w:szCs w:val="20"/>
                                </w:rPr>
                                <w:t>4</w:t>
                              </w:r>
                            </w:p>
                            <w:p w14:paraId="0F60E9BB" w14:textId="32CF4916" w:rsidR="00B704A6" w:rsidRPr="00937948" w:rsidRDefault="00CA291B" w:rsidP="00B704A6">
                              <w:pPr>
                                <w:spacing w:after="0"/>
                                <w:ind w:left="23"/>
                                <w:rPr>
                                  <w:rFonts w:ascii="Lato" w:eastAsia="Calibri" w:hAnsi="Lato" w:cs="Calibri"/>
                                  <w:color w:val="000000" w:themeColor="text1"/>
                                  <w:sz w:val="20"/>
                                  <w:szCs w:val="20"/>
                                </w:rPr>
                              </w:pPr>
                              <w:r w:rsidRPr="00937948">
                                <w:rPr>
                                  <w:rFonts w:ascii="Lato" w:eastAsia="Calibri" w:hAnsi="Lato" w:cs="Calibri"/>
                                  <w:color w:val="000000" w:themeColor="text1"/>
                                  <w:sz w:val="20"/>
                                  <w:szCs w:val="20"/>
                                </w:rPr>
                                <w:t xml:space="preserve">Version Date: </w:t>
                              </w:r>
                              <w:r w:rsidR="00CE322A" w:rsidRPr="00937948">
                                <w:rPr>
                                  <w:rFonts w:ascii="Lato" w:eastAsia="Calibri" w:hAnsi="Lato" w:cs="Calibri"/>
                                  <w:color w:val="000000" w:themeColor="text1"/>
                                  <w:sz w:val="20"/>
                                  <w:szCs w:val="20"/>
                                </w:rPr>
                                <w:t>13</w:t>
                              </w:r>
                              <w:r w:rsidR="00B704A6" w:rsidRPr="00937948">
                                <w:rPr>
                                  <w:rFonts w:ascii="Lato" w:eastAsia="Calibri" w:hAnsi="Lato" w:cs="Calibri"/>
                                  <w:color w:val="000000" w:themeColor="text1"/>
                                  <w:sz w:val="20"/>
                                  <w:szCs w:val="20"/>
                                </w:rPr>
                                <w:t>.09.2025</w:t>
                              </w:r>
                            </w:p>
                            <w:p w14:paraId="72C77436" w14:textId="7F32D527" w:rsidR="00CA291B" w:rsidRPr="00937948" w:rsidRDefault="00CA291B" w:rsidP="008F7FCE">
                              <w:pPr>
                                <w:spacing w:after="0"/>
                                <w:ind w:left="23"/>
                                <w:rPr>
                                  <w:rFonts w:ascii="Verdana" w:eastAsia="Calibri" w:hAnsi="Verdana" w:cs="Calibri"/>
                                  <w:color w:val="000000" w:themeColor="text1"/>
                                  <w:sz w:val="20"/>
                                  <w:szCs w:val="20"/>
                                </w:rPr>
                              </w:pPr>
                              <w:r w:rsidRPr="00937948">
                                <w:rPr>
                                  <w:rFonts w:ascii="Lato" w:eastAsia="Calibri" w:hAnsi="Lato" w:cs="Calibri"/>
                                  <w:color w:val="000000" w:themeColor="text1"/>
                                  <w:sz w:val="20"/>
                                  <w:szCs w:val="20"/>
                                </w:rPr>
                                <w:t xml:space="preserve">Review Date: </w:t>
                              </w:r>
                              <w:r w:rsidR="00937948">
                                <w:rPr>
                                  <w:rFonts w:ascii="Lato" w:eastAsia="Calibri" w:hAnsi="Lato" w:cs="Calibri"/>
                                  <w:color w:val="000000" w:themeColor="text1"/>
                                  <w:sz w:val="20"/>
                                  <w:szCs w:val="20"/>
                                </w:rPr>
                                <w:t>02.02.2027</w:t>
                              </w:r>
                            </w:p>
                            <w:p w14:paraId="68C2220B" w14:textId="77777777" w:rsidR="00CA291B" w:rsidRPr="00937948" w:rsidRDefault="00CA291B" w:rsidP="00CA291B">
                              <w:pPr>
                                <w:spacing w:line="260" w:lineRule="exact"/>
                                <w:ind w:left="20"/>
                                <w:rPr>
                                  <w:rFonts w:ascii="Calibri" w:eastAsia="Calibri" w:hAnsi="Calibri" w:cs="Calibri"/>
                                  <w:color w:val="000000" w:themeColor="text1"/>
                                </w:rPr>
                              </w:pPr>
                              <w:r w:rsidRPr="00937948">
                                <w:rPr>
                                  <w:rFonts w:ascii="Calibri" w:eastAsia="Calibri" w:hAnsi="Calibri" w:cs="Calibri"/>
                                  <w:color w:val="000000" w:themeColor="text1"/>
                                </w:rPr>
                                <w:t xml:space="preserve">Page: </w:t>
                              </w:r>
                              <w:r w:rsidRPr="00937948">
                                <w:rPr>
                                  <w:color w:val="000000" w:themeColor="text1"/>
                                </w:rPr>
                                <w:fldChar w:fldCharType="begin"/>
                              </w:r>
                              <w:r w:rsidRPr="00937948">
                                <w:rPr>
                                  <w:rFonts w:ascii="Calibri" w:eastAsia="Calibri" w:hAnsi="Calibri" w:cs="Calibri"/>
                                  <w:color w:val="000000" w:themeColor="text1"/>
                                </w:rPr>
                                <w:instrText xml:space="preserve"> PAGE </w:instrText>
                              </w:r>
                              <w:r w:rsidRPr="00937948">
                                <w:rPr>
                                  <w:color w:val="000000" w:themeColor="text1"/>
                                </w:rPr>
                                <w:fldChar w:fldCharType="separate"/>
                              </w:r>
                              <w:r w:rsidRPr="00937948">
                                <w:rPr>
                                  <w:color w:val="000000" w:themeColor="text1"/>
                                </w:rPr>
                                <w:t>1</w:t>
                              </w:r>
                              <w:r w:rsidRPr="00937948">
                                <w:rPr>
                                  <w:color w:val="000000" w:themeColor="text1"/>
                                </w:rPr>
                                <w:fldChar w:fldCharType="end"/>
                              </w:r>
                              <w:r w:rsidRPr="00937948">
                                <w:rPr>
                                  <w:rFonts w:ascii="Calibri" w:eastAsia="Calibri" w:hAnsi="Calibri" w:cs="Calibri"/>
                                  <w:color w:val="000000" w:themeColor="text1"/>
                                </w:rPr>
                                <w:t xml:space="preserve"> of 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7777777" w:rsidR="00CA291B" w:rsidRPr="00937948" w:rsidRDefault="00CA291B" w:rsidP="00CA291B">
                              <w:pPr>
                                <w:spacing w:line="320" w:lineRule="exact"/>
                                <w:ind w:left="20" w:right="-48"/>
                                <w:rPr>
                                  <w:rFonts w:ascii="Lato" w:eastAsia="Calibri" w:hAnsi="Lato" w:cs="Calibri"/>
                                  <w:color w:val="000000" w:themeColor="text1"/>
                                </w:rPr>
                              </w:pPr>
                              <w:r w:rsidRPr="00937948">
                                <w:rPr>
                                  <w:rFonts w:ascii="Lato" w:eastAsia="Calibri" w:hAnsi="Lato" w:cs="Calibri"/>
                                  <w:b/>
                                  <w:color w:val="000000" w:themeColor="text1"/>
                                  <w:w w:val="99"/>
                                  <w:position w:val="1"/>
                                </w:rPr>
                                <w:t>DATA</w:t>
                              </w:r>
                              <w:r w:rsidRPr="00937948">
                                <w:rPr>
                                  <w:rFonts w:ascii="Lato" w:eastAsia="Calibri" w:hAnsi="Lato" w:cs="Calibri"/>
                                  <w:b/>
                                  <w:color w:val="000000" w:themeColor="text1"/>
                                  <w:position w:val="1"/>
                                </w:rPr>
                                <w:t xml:space="preserve"> </w:t>
                              </w:r>
                              <w:r w:rsidRPr="00937948">
                                <w:rPr>
                                  <w:rFonts w:ascii="Lato" w:eastAsia="Calibri" w:hAnsi="Lato" w:cs="Calibri"/>
                                  <w:b/>
                                  <w:color w:val="000000" w:themeColor="text1"/>
                                  <w:w w:val="99"/>
                                  <w:position w:val="1"/>
                                </w:rPr>
                                <w:t>PROTECTION POLICY (with SAR appendix)</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0;margin-top:-21.65pt;width:512.4pt;height:112.35pt;z-index:-251658240;mso-position-horizontal:center;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937948" w:rsidRDefault="00CA291B" w:rsidP="00CA291B">
                        <w:pPr>
                          <w:spacing w:after="0" w:line="240" w:lineRule="auto"/>
                          <w:ind w:left="23"/>
                          <w:rPr>
                            <w:rFonts w:ascii="Lato" w:eastAsia="Calibri" w:hAnsi="Lato" w:cs="Calibri"/>
                            <w:color w:val="000000" w:themeColor="text1"/>
                            <w:sz w:val="20"/>
                            <w:szCs w:val="20"/>
                          </w:rPr>
                        </w:pPr>
                        <w:r w:rsidRPr="00937948">
                          <w:rPr>
                            <w:rFonts w:ascii="Lato" w:eastAsia="Calibri" w:hAnsi="Lato" w:cs="Calibri"/>
                            <w:b/>
                            <w:color w:val="000000" w:themeColor="text1"/>
                            <w:position w:val="1"/>
                            <w:sz w:val="20"/>
                            <w:szCs w:val="20"/>
                          </w:rPr>
                          <w:t>Document Control</w:t>
                        </w:r>
                      </w:p>
                      <w:p w14:paraId="7E88229A" w14:textId="77777777" w:rsidR="00CA291B" w:rsidRPr="00937948" w:rsidRDefault="00CA291B" w:rsidP="00CA291B">
                        <w:pPr>
                          <w:spacing w:after="0" w:line="240" w:lineRule="auto"/>
                          <w:ind w:left="23" w:right="-40"/>
                          <w:rPr>
                            <w:rFonts w:ascii="Lato" w:eastAsia="Calibri" w:hAnsi="Lato" w:cs="Calibri"/>
                            <w:color w:val="000000" w:themeColor="text1"/>
                            <w:sz w:val="20"/>
                            <w:szCs w:val="20"/>
                          </w:rPr>
                        </w:pPr>
                        <w:r w:rsidRPr="00937948">
                          <w:rPr>
                            <w:rFonts w:ascii="Lato" w:eastAsia="Calibri" w:hAnsi="Lato" w:cs="Calibri"/>
                            <w:color w:val="000000" w:themeColor="text1"/>
                            <w:sz w:val="20"/>
                            <w:szCs w:val="20"/>
                          </w:rPr>
                          <w:t>Reference: Data Protection Policy</w:t>
                        </w:r>
                      </w:p>
                      <w:p w14:paraId="47A46A8D" w14:textId="5A4A17D9" w:rsidR="00CA291B" w:rsidRPr="00937948" w:rsidRDefault="00CA291B" w:rsidP="00CA291B">
                        <w:pPr>
                          <w:spacing w:after="0" w:line="240" w:lineRule="auto"/>
                          <w:ind w:left="23"/>
                          <w:rPr>
                            <w:rFonts w:ascii="Lato" w:eastAsia="Calibri" w:hAnsi="Lato" w:cs="Calibri"/>
                            <w:color w:val="000000" w:themeColor="text1"/>
                            <w:sz w:val="20"/>
                            <w:szCs w:val="20"/>
                          </w:rPr>
                        </w:pPr>
                        <w:r w:rsidRPr="00937948">
                          <w:rPr>
                            <w:rFonts w:ascii="Lato" w:eastAsia="Calibri" w:hAnsi="Lato" w:cs="Calibri"/>
                            <w:color w:val="000000" w:themeColor="text1"/>
                            <w:sz w:val="20"/>
                            <w:szCs w:val="20"/>
                          </w:rPr>
                          <w:t xml:space="preserve">Version No: </w:t>
                        </w:r>
                        <w:r w:rsidR="003E300E" w:rsidRPr="00937948">
                          <w:rPr>
                            <w:rFonts w:ascii="Lato" w:eastAsia="Calibri" w:hAnsi="Lato" w:cs="Calibri"/>
                            <w:color w:val="000000" w:themeColor="text1"/>
                            <w:sz w:val="20"/>
                            <w:szCs w:val="20"/>
                          </w:rPr>
                          <w:t>1</w:t>
                        </w:r>
                        <w:r w:rsidR="00CE322A" w:rsidRPr="00937948">
                          <w:rPr>
                            <w:rFonts w:ascii="Lato" w:eastAsia="Calibri" w:hAnsi="Lato" w:cs="Calibri"/>
                            <w:color w:val="000000" w:themeColor="text1"/>
                            <w:sz w:val="20"/>
                            <w:szCs w:val="20"/>
                          </w:rPr>
                          <w:t>4</w:t>
                        </w:r>
                      </w:p>
                      <w:p w14:paraId="0F60E9BB" w14:textId="32CF4916" w:rsidR="00B704A6" w:rsidRPr="00937948" w:rsidRDefault="00CA291B" w:rsidP="00B704A6">
                        <w:pPr>
                          <w:spacing w:after="0"/>
                          <w:ind w:left="23"/>
                          <w:rPr>
                            <w:rFonts w:ascii="Lato" w:eastAsia="Calibri" w:hAnsi="Lato" w:cs="Calibri"/>
                            <w:color w:val="000000" w:themeColor="text1"/>
                            <w:sz w:val="20"/>
                            <w:szCs w:val="20"/>
                          </w:rPr>
                        </w:pPr>
                        <w:r w:rsidRPr="00937948">
                          <w:rPr>
                            <w:rFonts w:ascii="Lato" w:eastAsia="Calibri" w:hAnsi="Lato" w:cs="Calibri"/>
                            <w:color w:val="000000" w:themeColor="text1"/>
                            <w:sz w:val="20"/>
                            <w:szCs w:val="20"/>
                          </w:rPr>
                          <w:t xml:space="preserve">Version Date: </w:t>
                        </w:r>
                        <w:r w:rsidR="00CE322A" w:rsidRPr="00937948">
                          <w:rPr>
                            <w:rFonts w:ascii="Lato" w:eastAsia="Calibri" w:hAnsi="Lato" w:cs="Calibri"/>
                            <w:color w:val="000000" w:themeColor="text1"/>
                            <w:sz w:val="20"/>
                            <w:szCs w:val="20"/>
                          </w:rPr>
                          <w:t>13</w:t>
                        </w:r>
                        <w:r w:rsidR="00B704A6" w:rsidRPr="00937948">
                          <w:rPr>
                            <w:rFonts w:ascii="Lato" w:eastAsia="Calibri" w:hAnsi="Lato" w:cs="Calibri"/>
                            <w:color w:val="000000" w:themeColor="text1"/>
                            <w:sz w:val="20"/>
                            <w:szCs w:val="20"/>
                          </w:rPr>
                          <w:t>.09.2025</w:t>
                        </w:r>
                      </w:p>
                      <w:p w14:paraId="72C77436" w14:textId="7F32D527" w:rsidR="00CA291B" w:rsidRPr="00937948" w:rsidRDefault="00CA291B" w:rsidP="008F7FCE">
                        <w:pPr>
                          <w:spacing w:after="0"/>
                          <w:ind w:left="23"/>
                          <w:rPr>
                            <w:rFonts w:ascii="Verdana" w:eastAsia="Calibri" w:hAnsi="Verdana" w:cs="Calibri"/>
                            <w:color w:val="000000" w:themeColor="text1"/>
                            <w:sz w:val="20"/>
                            <w:szCs w:val="20"/>
                          </w:rPr>
                        </w:pPr>
                        <w:r w:rsidRPr="00937948">
                          <w:rPr>
                            <w:rFonts w:ascii="Lato" w:eastAsia="Calibri" w:hAnsi="Lato" w:cs="Calibri"/>
                            <w:color w:val="000000" w:themeColor="text1"/>
                            <w:sz w:val="20"/>
                            <w:szCs w:val="20"/>
                          </w:rPr>
                          <w:t xml:space="preserve">Review Date: </w:t>
                        </w:r>
                        <w:r w:rsidR="00937948">
                          <w:rPr>
                            <w:rFonts w:ascii="Lato" w:eastAsia="Calibri" w:hAnsi="Lato" w:cs="Calibri"/>
                            <w:color w:val="000000" w:themeColor="text1"/>
                            <w:sz w:val="20"/>
                            <w:szCs w:val="20"/>
                          </w:rPr>
                          <w:t>02.02.2027</w:t>
                        </w:r>
                      </w:p>
                      <w:p w14:paraId="68C2220B" w14:textId="77777777" w:rsidR="00CA291B" w:rsidRPr="00937948" w:rsidRDefault="00CA291B" w:rsidP="00CA291B">
                        <w:pPr>
                          <w:spacing w:line="260" w:lineRule="exact"/>
                          <w:ind w:left="20"/>
                          <w:rPr>
                            <w:rFonts w:ascii="Calibri" w:eastAsia="Calibri" w:hAnsi="Calibri" w:cs="Calibri"/>
                            <w:color w:val="000000" w:themeColor="text1"/>
                          </w:rPr>
                        </w:pPr>
                        <w:r w:rsidRPr="00937948">
                          <w:rPr>
                            <w:rFonts w:ascii="Calibri" w:eastAsia="Calibri" w:hAnsi="Calibri" w:cs="Calibri"/>
                            <w:color w:val="000000" w:themeColor="text1"/>
                          </w:rPr>
                          <w:t xml:space="preserve">Page: </w:t>
                        </w:r>
                        <w:r w:rsidRPr="00937948">
                          <w:rPr>
                            <w:color w:val="000000" w:themeColor="text1"/>
                          </w:rPr>
                          <w:fldChar w:fldCharType="begin"/>
                        </w:r>
                        <w:r w:rsidRPr="00937948">
                          <w:rPr>
                            <w:rFonts w:ascii="Calibri" w:eastAsia="Calibri" w:hAnsi="Calibri" w:cs="Calibri"/>
                            <w:color w:val="000000" w:themeColor="text1"/>
                          </w:rPr>
                          <w:instrText xml:space="preserve"> PAGE </w:instrText>
                        </w:r>
                        <w:r w:rsidRPr="00937948">
                          <w:rPr>
                            <w:color w:val="000000" w:themeColor="text1"/>
                          </w:rPr>
                          <w:fldChar w:fldCharType="separate"/>
                        </w:r>
                        <w:r w:rsidRPr="00937948">
                          <w:rPr>
                            <w:color w:val="000000" w:themeColor="text1"/>
                          </w:rPr>
                          <w:t>1</w:t>
                        </w:r>
                        <w:r w:rsidRPr="00937948">
                          <w:rPr>
                            <w:color w:val="000000" w:themeColor="text1"/>
                          </w:rPr>
                          <w:fldChar w:fldCharType="end"/>
                        </w:r>
                        <w:r w:rsidRPr="00937948">
                          <w:rPr>
                            <w:rFonts w:ascii="Calibri" w:eastAsia="Calibri" w:hAnsi="Calibri" w:cs="Calibri"/>
                            <w:color w:val="000000" w:themeColor="text1"/>
                          </w:rPr>
                          <w:t xml:space="preserve"> of 9</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7777777" w:rsidR="00CA291B" w:rsidRPr="00937948" w:rsidRDefault="00CA291B" w:rsidP="00CA291B">
                        <w:pPr>
                          <w:spacing w:line="320" w:lineRule="exact"/>
                          <w:ind w:left="20" w:right="-48"/>
                          <w:rPr>
                            <w:rFonts w:ascii="Lato" w:eastAsia="Calibri" w:hAnsi="Lato" w:cs="Calibri"/>
                            <w:color w:val="000000" w:themeColor="text1"/>
                          </w:rPr>
                        </w:pPr>
                        <w:r w:rsidRPr="00937948">
                          <w:rPr>
                            <w:rFonts w:ascii="Lato" w:eastAsia="Calibri" w:hAnsi="Lato" w:cs="Calibri"/>
                            <w:b/>
                            <w:color w:val="000000" w:themeColor="text1"/>
                            <w:w w:val="99"/>
                            <w:position w:val="1"/>
                          </w:rPr>
                          <w:t>DATA</w:t>
                        </w:r>
                        <w:r w:rsidRPr="00937948">
                          <w:rPr>
                            <w:rFonts w:ascii="Lato" w:eastAsia="Calibri" w:hAnsi="Lato" w:cs="Calibri"/>
                            <w:b/>
                            <w:color w:val="000000" w:themeColor="text1"/>
                            <w:position w:val="1"/>
                          </w:rPr>
                          <w:t xml:space="preserve"> </w:t>
                        </w:r>
                        <w:r w:rsidRPr="00937948">
                          <w:rPr>
                            <w:rFonts w:ascii="Lato" w:eastAsia="Calibri" w:hAnsi="Lato" w:cs="Calibri"/>
                            <w:b/>
                            <w:color w:val="000000" w:themeColor="text1"/>
                            <w:w w:val="99"/>
                            <w:position w:val="1"/>
                          </w:rPr>
                          <w:t>PROTECTION POLICY (with SAR appendix)</w:t>
                        </w:r>
                      </w:p>
                    </w:txbxContent>
                  </v:textbox>
                </v:shape>
              </v:group>
              <w10:wrap anchorx="margin"/>
            </v:group>
          </w:pict>
        </mc:Fallback>
      </mc:AlternateContent>
    </w:r>
  </w:p>
  <w:p w14:paraId="2BA5B37B" w14:textId="77777777" w:rsidR="00B704A6" w:rsidRDefault="00B70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A730A"/>
    <w:multiLevelType w:val="hybridMultilevel"/>
    <w:tmpl w:val="2CF2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40F4B"/>
    <w:multiLevelType w:val="hybridMultilevel"/>
    <w:tmpl w:val="DE8A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63B56"/>
    <w:multiLevelType w:val="hybridMultilevel"/>
    <w:tmpl w:val="0AF4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9"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1411D"/>
    <w:multiLevelType w:val="hybridMultilevel"/>
    <w:tmpl w:val="7E98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6"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1"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69280B"/>
    <w:multiLevelType w:val="hybridMultilevel"/>
    <w:tmpl w:val="B6DE1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0"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30529D"/>
    <w:multiLevelType w:val="hybridMultilevel"/>
    <w:tmpl w:val="3DCC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6878E7"/>
    <w:multiLevelType w:val="hybridMultilevel"/>
    <w:tmpl w:val="0F7E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1273">
    <w:abstractNumId w:val="8"/>
  </w:num>
  <w:num w:numId="2" w16cid:durableId="58406411">
    <w:abstractNumId w:val="20"/>
  </w:num>
  <w:num w:numId="3" w16cid:durableId="88477322">
    <w:abstractNumId w:val="15"/>
  </w:num>
  <w:num w:numId="4" w16cid:durableId="926302317">
    <w:abstractNumId w:val="29"/>
  </w:num>
  <w:num w:numId="5" w16cid:durableId="1629706179">
    <w:abstractNumId w:val="37"/>
  </w:num>
  <w:num w:numId="6" w16cid:durableId="91322438">
    <w:abstractNumId w:val="22"/>
  </w:num>
  <w:num w:numId="7" w16cid:durableId="1706176054">
    <w:abstractNumId w:val="30"/>
  </w:num>
  <w:num w:numId="8" w16cid:durableId="330186961">
    <w:abstractNumId w:val="6"/>
  </w:num>
  <w:num w:numId="9" w16cid:durableId="1854152730">
    <w:abstractNumId w:val="34"/>
  </w:num>
  <w:num w:numId="10" w16cid:durableId="225914938">
    <w:abstractNumId w:val="18"/>
  </w:num>
  <w:num w:numId="11" w16cid:durableId="2061974194">
    <w:abstractNumId w:val="33"/>
  </w:num>
  <w:num w:numId="12" w16cid:durableId="605842562">
    <w:abstractNumId w:val="24"/>
  </w:num>
  <w:num w:numId="13" w16cid:durableId="2109693344">
    <w:abstractNumId w:val="9"/>
  </w:num>
  <w:num w:numId="14" w16cid:durableId="112477997">
    <w:abstractNumId w:val="32"/>
  </w:num>
  <w:num w:numId="15" w16cid:durableId="797920638">
    <w:abstractNumId w:val="12"/>
  </w:num>
  <w:num w:numId="16" w16cid:durableId="829712592">
    <w:abstractNumId w:val="19"/>
  </w:num>
  <w:num w:numId="17" w16cid:durableId="557396357">
    <w:abstractNumId w:val="40"/>
  </w:num>
  <w:num w:numId="18" w16cid:durableId="1807501115">
    <w:abstractNumId w:val="2"/>
  </w:num>
  <w:num w:numId="19" w16cid:durableId="1864132378">
    <w:abstractNumId w:val="4"/>
  </w:num>
  <w:num w:numId="20" w16cid:durableId="1441679428">
    <w:abstractNumId w:val="14"/>
  </w:num>
  <w:num w:numId="21" w16cid:durableId="676930347">
    <w:abstractNumId w:val="31"/>
  </w:num>
  <w:num w:numId="22" w16cid:durableId="1566649074">
    <w:abstractNumId w:val="35"/>
  </w:num>
  <w:num w:numId="23" w16cid:durableId="750008676">
    <w:abstractNumId w:val="1"/>
  </w:num>
  <w:num w:numId="24" w16cid:durableId="1754473064">
    <w:abstractNumId w:val="39"/>
  </w:num>
  <w:num w:numId="25" w16cid:durableId="1493138946">
    <w:abstractNumId w:val="10"/>
  </w:num>
  <w:num w:numId="26" w16cid:durableId="244651402">
    <w:abstractNumId w:val="26"/>
  </w:num>
  <w:num w:numId="27" w16cid:durableId="1996301990">
    <w:abstractNumId w:val="36"/>
  </w:num>
  <w:num w:numId="28" w16cid:durableId="1047340031">
    <w:abstractNumId w:val="21"/>
  </w:num>
  <w:num w:numId="29" w16cid:durableId="1650137400">
    <w:abstractNumId w:val="28"/>
  </w:num>
  <w:num w:numId="30" w16cid:durableId="1226062999">
    <w:abstractNumId w:val="0"/>
  </w:num>
  <w:num w:numId="31" w16cid:durableId="240452093">
    <w:abstractNumId w:val="23"/>
  </w:num>
  <w:num w:numId="32" w16cid:durableId="1321152942">
    <w:abstractNumId w:val="25"/>
  </w:num>
  <w:num w:numId="33" w16cid:durableId="587422600">
    <w:abstractNumId w:val="16"/>
  </w:num>
  <w:num w:numId="34" w16cid:durableId="173149503">
    <w:abstractNumId w:val="13"/>
  </w:num>
  <w:num w:numId="35" w16cid:durableId="1548644797">
    <w:abstractNumId w:val="17"/>
  </w:num>
  <w:num w:numId="36" w16cid:durableId="908808369">
    <w:abstractNumId w:val="42"/>
  </w:num>
  <w:num w:numId="37" w16cid:durableId="241380615">
    <w:abstractNumId w:val="3"/>
  </w:num>
  <w:num w:numId="38" w16cid:durableId="143545474">
    <w:abstractNumId w:val="27"/>
  </w:num>
  <w:num w:numId="39" w16cid:durableId="494954193">
    <w:abstractNumId w:val="11"/>
  </w:num>
  <w:num w:numId="40" w16cid:durableId="423654103">
    <w:abstractNumId w:val="41"/>
  </w:num>
  <w:num w:numId="41" w16cid:durableId="286662064">
    <w:abstractNumId w:val="7"/>
  </w:num>
  <w:num w:numId="42" w16cid:durableId="1965889100">
    <w:abstractNumId w:val="5"/>
  </w:num>
  <w:num w:numId="43" w16cid:durableId="177848303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088A"/>
    <w:rsid w:val="000038DE"/>
    <w:rsid w:val="00004306"/>
    <w:rsid w:val="00006021"/>
    <w:rsid w:val="00010499"/>
    <w:rsid w:val="0001212D"/>
    <w:rsid w:val="000125F8"/>
    <w:rsid w:val="000166B0"/>
    <w:rsid w:val="000224B8"/>
    <w:rsid w:val="00024725"/>
    <w:rsid w:val="000310CD"/>
    <w:rsid w:val="000440C5"/>
    <w:rsid w:val="00047235"/>
    <w:rsid w:val="0005285C"/>
    <w:rsid w:val="000607C9"/>
    <w:rsid w:val="00070C2A"/>
    <w:rsid w:val="00082E93"/>
    <w:rsid w:val="00083D79"/>
    <w:rsid w:val="00091162"/>
    <w:rsid w:val="00094107"/>
    <w:rsid w:val="000A1FE7"/>
    <w:rsid w:val="000B1923"/>
    <w:rsid w:val="000C19C9"/>
    <w:rsid w:val="000C3ACF"/>
    <w:rsid w:val="000D0C90"/>
    <w:rsid w:val="000D12EC"/>
    <w:rsid w:val="000F1628"/>
    <w:rsid w:val="000F3917"/>
    <w:rsid w:val="000F4F3F"/>
    <w:rsid w:val="000F6913"/>
    <w:rsid w:val="0010470D"/>
    <w:rsid w:val="00106697"/>
    <w:rsid w:val="0013047A"/>
    <w:rsid w:val="001420B8"/>
    <w:rsid w:val="0014581B"/>
    <w:rsid w:val="00150E66"/>
    <w:rsid w:val="001562F0"/>
    <w:rsid w:val="001704FD"/>
    <w:rsid w:val="00172E7E"/>
    <w:rsid w:val="00184DDC"/>
    <w:rsid w:val="00185E31"/>
    <w:rsid w:val="00192E5B"/>
    <w:rsid w:val="001947D2"/>
    <w:rsid w:val="001A1C4A"/>
    <w:rsid w:val="001A33B8"/>
    <w:rsid w:val="001A33B9"/>
    <w:rsid w:val="001A618B"/>
    <w:rsid w:val="001B022B"/>
    <w:rsid w:val="001B02AD"/>
    <w:rsid w:val="001B1648"/>
    <w:rsid w:val="001B4759"/>
    <w:rsid w:val="001B5E4D"/>
    <w:rsid w:val="001C1B16"/>
    <w:rsid w:val="001C2A77"/>
    <w:rsid w:val="001C45AE"/>
    <w:rsid w:val="001C723D"/>
    <w:rsid w:val="001C7D1D"/>
    <w:rsid w:val="001D32A6"/>
    <w:rsid w:val="001D6E43"/>
    <w:rsid w:val="001E5092"/>
    <w:rsid w:val="001E70F6"/>
    <w:rsid w:val="001F642C"/>
    <w:rsid w:val="00205582"/>
    <w:rsid w:val="0020772E"/>
    <w:rsid w:val="00210203"/>
    <w:rsid w:val="00215795"/>
    <w:rsid w:val="0022174F"/>
    <w:rsid w:val="002240B2"/>
    <w:rsid w:val="0024631C"/>
    <w:rsid w:val="00254B0D"/>
    <w:rsid w:val="002745CF"/>
    <w:rsid w:val="0028081F"/>
    <w:rsid w:val="002826A9"/>
    <w:rsid w:val="002834F0"/>
    <w:rsid w:val="002949C7"/>
    <w:rsid w:val="002A0D6C"/>
    <w:rsid w:val="002A1FCD"/>
    <w:rsid w:val="002A2739"/>
    <w:rsid w:val="002A770E"/>
    <w:rsid w:val="002B50E0"/>
    <w:rsid w:val="002C075D"/>
    <w:rsid w:val="002C087E"/>
    <w:rsid w:val="002C2BD2"/>
    <w:rsid w:val="002C48C2"/>
    <w:rsid w:val="002C7FE1"/>
    <w:rsid w:val="002D01DE"/>
    <w:rsid w:val="002E3437"/>
    <w:rsid w:val="002E49E1"/>
    <w:rsid w:val="002E4E19"/>
    <w:rsid w:val="002E574C"/>
    <w:rsid w:val="002E6461"/>
    <w:rsid w:val="002F34BE"/>
    <w:rsid w:val="002F701F"/>
    <w:rsid w:val="00300435"/>
    <w:rsid w:val="0030244D"/>
    <w:rsid w:val="00303438"/>
    <w:rsid w:val="0030719B"/>
    <w:rsid w:val="00307E1F"/>
    <w:rsid w:val="003131A5"/>
    <w:rsid w:val="0031332C"/>
    <w:rsid w:val="0031520F"/>
    <w:rsid w:val="0032645E"/>
    <w:rsid w:val="00326E02"/>
    <w:rsid w:val="00331080"/>
    <w:rsid w:val="00333371"/>
    <w:rsid w:val="00335A86"/>
    <w:rsid w:val="00337C0F"/>
    <w:rsid w:val="00341E80"/>
    <w:rsid w:val="00350C05"/>
    <w:rsid w:val="00351E7C"/>
    <w:rsid w:val="0036300E"/>
    <w:rsid w:val="00365B70"/>
    <w:rsid w:val="00371E2C"/>
    <w:rsid w:val="00377655"/>
    <w:rsid w:val="00382C24"/>
    <w:rsid w:val="00392E29"/>
    <w:rsid w:val="003A54D8"/>
    <w:rsid w:val="003B2F05"/>
    <w:rsid w:val="003B6391"/>
    <w:rsid w:val="003C051A"/>
    <w:rsid w:val="003C1A61"/>
    <w:rsid w:val="003D0D0C"/>
    <w:rsid w:val="003D2821"/>
    <w:rsid w:val="003D2CBD"/>
    <w:rsid w:val="003D6592"/>
    <w:rsid w:val="003E16CE"/>
    <w:rsid w:val="003E2442"/>
    <w:rsid w:val="003E300E"/>
    <w:rsid w:val="003E6C65"/>
    <w:rsid w:val="003F27DB"/>
    <w:rsid w:val="003F31C3"/>
    <w:rsid w:val="003F685E"/>
    <w:rsid w:val="00401F66"/>
    <w:rsid w:val="0040409B"/>
    <w:rsid w:val="00412BC4"/>
    <w:rsid w:val="0041761B"/>
    <w:rsid w:val="00420185"/>
    <w:rsid w:val="00427C2A"/>
    <w:rsid w:val="004310F2"/>
    <w:rsid w:val="00432584"/>
    <w:rsid w:val="004353E5"/>
    <w:rsid w:val="00443AFD"/>
    <w:rsid w:val="00453400"/>
    <w:rsid w:val="00455725"/>
    <w:rsid w:val="00464ED3"/>
    <w:rsid w:val="00467A15"/>
    <w:rsid w:val="00471E26"/>
    <w:rsid w:val="00472AF7"/>
    <w:rsid w:val="0048569F"/>
    <w:rsid w:val="004879A1"/>
    <w:rsid w:val="0049045A"/>
    <w:rsid w:val="0049401E"/>
    <w:rsid w:val="004965FA"/>
    <w:rsid w:val="004A11B9"/>
    <w:rsid w:val="004B2FE1"/>
    <w:rsid w:val="004B6C0E"/>
    <w:rsid w:val="004C1E48"/>
    <w:rsid w:val="004C3E4D"/>
    <w:rsid w:val="004C7769"/>
    <w:rsid w:val="004E4F34"/>
    <w:rsid w:val="004F5110"/>
    <w:rsid w:val="005045B6"/>
    <w:rsid w:val="005157BE"/>
    <w:rsid w:val="0051693B"/>
    <w:rsid w:val="0052080D"/>
    <w:rsid w:val="00525A86"/>
    <w:rsid w:val="0053121B"/>
    <w:rsid w:val="00537391"/>
    <w:rsid w:val="00537C3F"/>
    <w:rsid w:val="00540B36"/>
    <w:rsid w:val="0054251F"/>
    <w:rsid w:val="00544768"/>
    <w:rsid w:val="005477CD"/>
    <w:rsid w:val="00551782"/>
    <w:rsid w:val="0056350B"/>
    <w:rsid w:val="00577A69"/>
    <w:rsid w:val="005856A5"/>
    <w:rsid w:val="00590705"/>
    <w:rsid w:val="005971AF"/>
    <w:rsid w:val="005A28F0"/>
    <w:rsid w:val="005A447B"/>
    <w:rsid w:val="005A4FEF"/>
    <w:rsid w:val="005A50C8"/>
    <w:rsid w:val="005A613C"/>
    <w:rsid w:val="005A7421"/>
    <w:rsid w:val="005C1907"/>
    <w:rsid w:val="005C5CD0"/>
    <w:rsid w:val="005C5F97"/>
    <w:rsid w:val="005C66C3"/>
    <w:rsid w:val="005C67C2"/>
    <w:rsid w:val="005C772B"/>
    <w:rsid w:val="005E1DD8"/>
    <w:rsid w:val="005F2254"/>
    <w:rsid w:val="005F3055"/>
    <w:rsid w:val="005F5BBC"/>
    <w:rsid w:val="005F6B35"/>
    <w:rsid w:val="0060187B"/>
    <w:rsid w:val="006023BC"/>
    <w:rsid w:val="00620CB7"/>
    <w:rsid w:val="006351CA"/>
    <w:rsid w:val="0063613E"/>
    <w:rsid w:val="006433DF"/>
    <w:rsid w:val="006517A2"/>
    <w:rsid w:val="0065335D"/>
    <w:rsid w:val="0065618D"/>
    <w:rsid w:val="00656F44"/>
    <w:rsid w:val="006613DF"/>
    <w:rsid w:val="006649AD"/>
    <w:rsid w:val="006658D7"/>
    <w:rsid w:val="00665D32"/>
    <w:rsid w:val="006700BF"/>
    <w:rsid w:val="006747F9"/>
    <w:rsid w:val="00683A70"/>
    <w:rsid w:val="00684BD4"/>
    <w:rsid w:val="00685BC2"/>
    <w:rsid w:val="00696349"/>
    <w:rsid w:val="006967E0"/>
    <w:rsid w:val="006A15FA"/>
    <w:rsid w:val="006A194A"/>
    <w:rsid w:val="006B14F6"/>
    <w:rsid w:val="006B5305"/>
    <w:rsid w:val="006C0659"/>
    <w:rsid w:val="006C5EDD"/>
    <w:rsid w:val="006D35A6"/>
    <w:rsid w:val="006D4E9C"/>
    <w:rsid w:val="006D5824"/>
    <w:rsid w:val="006D5D6F"/>
    <w:rsid w:val="006D5DC1"/>
    <w:rsid w:val="006E59C6"/>
    <w:rsid w:val="006F7264"/>
    <w:rsid w:val="007044CA"/>
    <w:rsid w:val="0071143C"/>
    <w:rsid w:val="00732427"/>
    <w:rsid w:val="0073299C"/>
    <w:rsid w:val="00734BAC"/>
    <w:rsid w:val="007403C9"/>
    <w:rsid w:val="00740637"/>
    <w:rsid w:val="00744A95"/>
    <w:rsid w:val="0074599E"/>
    <w:rsid w:val="00747778"/>
    <w:rsid w:val="00752AE2"/>
    <w:rsid w:val="00771984"/>
    <w:rsid w:val="00772863"/>
    <w:rsid w:val="00776F4F"/>
    <w:rsid w:val="00784B48"/>
    <w:rsid w:val="007850E1"/>
    <w:rsid w:val="00787A90"/>
    <w:rsid w:val="00787EA3"/>
    <w:rsid w:val="00792BB1"/>
    <w:rsid w:val="007A1DDA"/>
    <w:rsid w:val="007A3CE0"/>
    <w:rsid w:val="007A77CB"/>
    <w:rsid w:val="007A7C9B"/>
    <w:rsid w:val="007B7E38"/>
    <w:rsid w:val="007C636B"/>
    <w:rsid w:val="007C6386"/>
    <w:rsid w:val="007D1F66"/>
    <w:rsid w:val="007D21A0"/>
    <w:rsid w:val="007D3990"/>
    <w:rsid w:val="007D3C35"/>
    <w:rsid w:val="007D75C6"/>
    <w:rsid w:val="007E361A"/>
    <w:rsid w:val="007E5B83"/>
    <w:rsid w:val="007F1615"/>
    <w:rsid w:val="007F29CD"/>
    <w:rsid w:val="007F42AB"/>
    <w:rsid w:val="007F442E"/>
    <w:rsid w:val="007F4508"/>
    <w:rsid w:val="007F6110"/>
    <w:rsid w:val="00801377"/>
    <w:rsid w:val="00802E9E"/>
    <w:rsid w:val="00803506"/>
    <w:rsid w:val="00813DA4"/>
    <w:rsid w:val="008247A3"/>
    <w:rsid w:val="00824BD7"/>
    <w:rsid w:val="00841768"/>
    <w:rsid w:val="0084398F"/>
    <w:rsid w:val="00844419"/>
    <w:rsid w:val="00860B5C"/>
    <w:rsid w:val="00860DC6"/>
    <w:rsid w:val="00873DE1"/>
    <w:rsid w:val="00873EFA"/>
    <w:rsid w:val="00876648"/>
    <w:rsid w:val="00881F40"/>
    <w:rsid w:val="008A2E8C"/>
    <w:rsid w:val="008A5EA4"/>
    <w:rsid w:val="008B1E3F"/>
    <w:rsid w:val="008C0FD8"/>
    <w:rsid w:val="008C28EC"/>
    <w:rsid w:val="008D3CB3"/>
    <w:rsid w:val="008E0F7E"/>
    <w:rsid w:val="008E18B8"/>
    <w:rsid w:val="008E599D"/>
    <w:rsid w:val="008E7EF2"/>
    <w:rsid w:val="008F2344"/>
    <w:rsid w:val="008F30B1"/>
    <w:rsid w:val="008F7FCE"/>
    <w:rsid w:val="00901097"/>
    <w:rsid w:val="009146E2"/>
    <w:rsid w:val="009209AD"/>
    <w:rsid w:val="00924AD4"/>
    <w:rsid w:val="0092690B"/>
    <w:rsid w:val="0093220B"/>
    <w:rsid w:val="0093652A"/>
    <w:rsid w:val="00937948"/>
    <w:rsid w:val="00942E86"/>
    <w:rsid w:val="00943827"/>
    <w:rsid w:val="009503F6"/>
    <w:rsid w:val="00950B38"/>
    <w:rsid w:val="0095175D"/>
    <w:rsid w:val="0095530B"/>
    <w:rsid w:val="0095626C"/>
    <w:rsid w:val="00961EEF"/>
    <w:rsid w:val="00962148"/>
    <w:rsid w:val="00964B21"/>
    <w:rsid w:val="00970F10"/>
    <w:rsid w:val="00971E17"/>
    <w:rsid w:val="00977612"/>
    <w:rsid w:val="009828F3"/>
    <w:rsid w:val="009849FF"/>
    <w:rsid w:val="0099019E"/>
    <w:rsid w:val="009A621C"/>
    <w:rsid w:val="009B42E9"/>
    <w:rsid w:val="009C3247"/>
    <w:rsid w:val="009D6417"/>
    <w:rsid w:val="009D6611"/>
    <w:rsid w:val="009F37AD"/>
    <w:rsid w:val="009F6779"/>
    <w:rsid w:val="00A021C2"/>
    <w:rsid w:val="00A06288"/>
    <w:rsid w:val="00A137D5"/>
    <w:rsid w:val="00A15962"/>
    <w:rsid w:val="00A15A7F"/>
    <w:rsid w:val="00A22A65"/>
    <w:rsid w:val="00A2519F"/>
    <w:rsid w:val="00A34011"/>
    <w:rsid w:val="00A35DA0"/>
    <w:rsid w:val="00A42069"/>
    <w:rsid w:val="00A425CB"/>
    <w:rsid w:val="00A503DC"/>
    <w:rsid w:val="00A507FD"/>
    <w:rsid w:val="00A50CA5"/>
    <w:rsid w:val="00A537BA"/>
    <w:rsid w:val="00A56DB8"/>
    <w:rsid w:val="00A64B27"/>
    <w:rsid w:val="00A7724F"/>
    <w:rsid w:val="00AA5CF4"/>
    <w:rsid w:val="00AA6083"/>
    <w:rsid w:val="00AD2FE1"/>
    <w:rsid w:val="00AD3BCC"/>
    <w:rsid w:val="00AD739C"/>
    <w:rsid w:val="00AD7E51"/>
    <w:rsid w:val="00AE0CD0"/>
    <w:rsid w:val="00B0498D"/>
    <w:rsid w:val="00B07510"/>
    <w:rsid w:val="00B2556C"/>
    <w:rsid w:val="00B325EA"/>
    <w:rsid w:val="00B4060C"/>
    <w:rsid w:val="00B41757"/>
    <w:rsid w:val="00B41E3E"/>
    <w:rsid w:val="00B41F64"/>
    <w:rsid w:val="00B46A55"/>
    <w:rsid w:val="00B55F45"/>
    <w:rsid w:val="00B614FB"/>
    <w:rsid w:val="00B658D7"/>
    <w:rsid w:val="00B704A6"/>
    <w:rsid w:val="00B71159"/>
    <w:rsid w:val="00B90F93"/>
    <w:rsid w:val="00B91408"/>
    <w:rsid w:val="00B9201F"/>
    <w:rsid w:val="00B93067"/>
    <w:rsid w:val="00B94CFE"/>
    <w:rsid w:val="00B951A1"/>
    <w:rsid w:val="00B96882"/>
    <w:rsid w:val="00BA42FE"/>
    <w:rsid w:val="00BB0284"/>
    <w:rsid w:val="00BB2124"/>
    <w:rsid w:val="00BC6575"/>
    <w:rsid w:val="00BD1D50"/>
    <w:rsid w:val="00BD2B43"/>
    <w:rsid w:val="00BE100D"/>
    <w:rsid w:val="00BF11B4"/>
    <w:rsid w:val="00BF4643"/>
    <w:rsid w:val="00BF59AD"/>
    <w:rsid w:val="00BF5DB5"/>
    <w:rsid w:val="00C01164"/>
    <w:rsid w:val="00C04212"/>
    <w:rsid w:val="00C05C6A"/>
    <w:rsid w:val="00C06513"/>
    <w:rsid w:val="00C06CBC"/>
    <w:rsid w:val="00C10966"/>
    <w:rsid w:val="00C12D84"/>
    <w:rsid w:val="00C415B3"/>
    <w:rsid w:val="00C627EA"/>
    <w:rsid w:val="00C73362"/>
    <w:rsid w:val="00C75253"/>
    <w:rsid w:val="00C77143"/>
    <w:rsid w:val="00C857C3"/>
    <w:rsid w:val="00C86982"/>
    <w:rsid w:val="00C90E29"/>
    <w:rsid w:val="00C93FB4"/>
    <w:rsid w:val="00C941F6"/>
    <w:rsid w:val="00C94EA1"/>
    <w:rsid w:val="00CA291B"/>
    <w:rsid w:val="00CA4507"/>
    <w:rsid w:val="00CB2949"/>
    <w:rsid w:val="00CB6AC4"/>
    <w:rsid w:val="00CC5284"/>
    <w:rsid w:val="00CD6230"/>
    <w:rsid w:val="00CD70EF"/>
    <w:rsid w:val="00CE03CB"/>
    <w:rsid w:val="00CE322A"/>
    <w:rsid w:val="00CE53AD"/>
    <w:rsid w:val="00CE5A72"/>
    <w:rsid w:val="00CE7691"/>
    <w:rsid w:val="00D0248D"/>
    <w:rsid w:val="00D06C25"/>
    <w:rsid w:val="00D12DEC"/>
    <w:rsid w:val="00D1570D"/>
    <w:rsid w:val="00D21A03"/>
    <w:rsid w:val="00D25BDC"/>
    <w:rsid w:val="00D2744B"/>
    <w:rsid w:val="00D30C67"/>
    <w:rsid w:val="00D31583"/>
    <w:rsid w:val="00D336BF"/>
    <w:rsid w:val="00D33DAF"/>
    <w:rsid w:val="00D34099"/>
    <w:rsid w:val="00D37270"/>
    <w:rsid w:val="00D4148C"/>
    <w:rsid w:val="00D42F48"/>
    <w:rsid w:val="00D441C0"/>
    <w:rsid w:val="00D46688"/>
    <w:rsid w:val="00D46F43"/>
    <w:rsid w:val="00D53F39"/>
    <w:rsid w:val="00D56461"/>
    <w:rsid w:val="00D5782C"/>
    <w:rsid w:val="00D6127E"/>
    <w:rsid w:val="00D672A8"/>
    <w:rsid w:val="00D70E41"/>
    <w:rsid w:val="00D76873"/>
    <w:rsid w:val="00D7689F"/>
    <w:rsid w:val="00D86DE5"/>
    <w:rsid w:val="00D90915"/>
    <w:rsid w:val="00D93A99"/>
    <w:rsid w:val="00D93DA9"/>
    <w:rsid w:val="00D9433F"/>
    <w:rsid w:val="00D96791"/>
    <w:rsid w:val="00DA11AB"/>
    <w:rsid w:val="00DA4389"/>
    <w:rsid w:val="00DB11A8"/>
    <w:rsid w:val="00DB60BB"/>
    <w:rsid w:val="00DB75BA"/>
    <w:rsid w:val="00DB7F1E"/>
    <w:rsid w:val="00DC7302"/>
    <w:rsid w:val="00DD6295"/>
    <w:rsid w:val="00DE12FC"/>
    <w:rsid w:val="00DE3FFE"/>
    <w:rsid w:val="00DF12AB"/>
    <w:rsid w:val="00E1506F"/>
    <w:rsid w:val="00E17D59"/>
    <w:rsid w:val="00E24EF2"/>
    <w:rsid w:val="00E25A96"/>
    <w:rsid w:val="00E30CD4"/>
    <w:rsid w:val="00E34A81"/>
    <w:rsid w:val="00E36FAF"/>
    <w:rsid w:val="00E40CB6"/>
    <w:rsid w:val="00E449EF"/>
    <w:rsid w:val="00E46B31"/>
    <w:rsid w:val="00E5144B"/>
    <w:rsid w:val="00E761C3"/>
    <w:rsid w:val="00E76BDA"/>
    <w:rsid w:val="00E85388"/>
    <w:rsid w:val="00EA0E2B"/>
    <w:rsid w:val="00EA3D7F"/>
    <w:rsid w:val="00EA5219"/>
    <w:rsid w:val="00EB13B4"/>
    <w:rsid w:val="00EB1FF8"/>
    <w:rsid w:val="00EB494B"/>
    <w:rsid w:val="00EB5536"/>
    <w:rsid w:val="00EB5F21"/>
    <w:rsid w:val="00EC3267"/>
    <w:rsid w:val="00ED3116"/>
    <w:rsid w:val="00ED737A"/>
    <w:rsid w:val="00EE1EB9"/>
    <w:rsid w:val="00EE348E"/>
    <w:rsid w:val="00EF2125"/>
    <w:rsid w:val="00F00E42"/>
    <w:rsid w:val="00F051EB"/>
    <w:rsid w:val="00F067D5"/>
    <w:rsid w:val="00F136DD"/>
    <w:rsid w:val="00F339CE"/>
    <w:rsid w:val="00F34E50"/>
    <w:rsid w:val="00F3719F"/>
    <w:rsid w:val="00F52FEA"/>
    <w:rsid w:val="00F558F0"/>
    <w:rsid w:val="00F630D1"/>
    <w:rsid w:val="00F6706A"/>
    <w:rsid w:val="00F72449"/>
    <w:rsid w:val="00F74F44"/>
    <w:rsid w:val="00F9113C"/>
    <w:rsid w:val="00F9450A"/>
    <w:rsid w:val="00F963BF"/>
    <w:rsid w:val="00F97787"/>
    <w:rsid w:val="00FA5C2E"/>
    <w:rsid w:val="00FB056A"/>
    <w:rsid w:val="00FB445A"/>
    <w:rsid w:val="00FB4637"/>
    <w:rsid w:val="00FB4AF5"/>
    <w:rsid w:val="00FC0D47"/>
    <w:rsid w:val="00FC6662"/>
    <w:rsid w:val="00FC671E"/>
    <w:rsid w:val="00FD0A3B"/>
    <w:rsid w:val="00FD3913"/>
    <w:rsid w:val="00FD4B47"/>
    <w:rsid w:val="00FE16BC"/>
    <w:rsid w:val="00FE3767"/>
    <w:rsid w:val="00FF5925"/>
    <w:rsid w:val="01C93C6C"/>
    <w:rsid w:val="0322DA11"/>
    <w:rsid w:val="06D197DC"/>
    <w:rsid w:val="0E379B39"/>
    <w:rsid w:val="1E7C5EE4"/>
    <w:rsid w:val="23888D3C"/>
    <w:rsid w:val="251CC3F4"/>
    <w:rsid w:val="268CD4FC"/>
    <w:rsid w:val="2B70C98B"/>
    <w:rsid w:val="2C4D9B6B"/>
    <w:rsid w:val="2F0D1DA5"/>
    <w:rsid w:val="441C2873"/>
    <w:rsid w:val="4CF6483B"/>
    <w:rsid w:val="4EEFBAF8"/>
    <w:rsid w:val="5089B537"/>
    <w:rsid w:val="51EBB1E8"/>
    <w:rsid w:val="54F71AF5"/>
    <w:rsid w:val="57A1A6BA"/>
    <w:rsid w:val="60A660BB"/>
    <w:rsid w:val="616F37E8"/>
    <w:rsid w:val="647400CE"/>
    <w:rsid w:val="7276A4ED"/>
    <w:rsid w:val="73821089"/>
    <w:rsid w:val="7E3AF8A4"/>
    <w:rsid w:val="7EAC8C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F1BC6"/>
  <w15:chartTrackingRefBased/>
  <w15:docId w15:val="{BCC3868C-AF78-4E39-9197-84F3AE17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E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3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0E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character" w:customStyle="1" w:styleId="ui-provider">
    <w:name w:val="ui-provider"/>
    <w:basedOn w:val="DefaultParagraphFont"/>
    <w:rsid w:val="005045B6"/>
  </w:style>
  <w:style w:type="paragraph" w:styleId="Revision">
    <w:name w:val="Revision"/>
    <w:hidden/>
    <w:uiPriority w:val="99"/>
    <w:semiHidden/>
    <w:rsid w:val="004879A1"/>
    <w:pPr>
      <w:spacing w:after="0" w:line="240" w:lineRule="auto"/>
    </w:pPr>
  </w:style>
  <w:style w:type="table" w:styleId="PlainTable2">
    <w:name w:val="Plain Table 2"/>
    <w:basedOn w:val="TableNormal"/>
    <w:uiPriority w:val="42"/>
    <w:rsid w:val="00A64B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C66C3"/>
    <w:rPr>
      <w:color w:val="0563C1" w:themeColor="hyperlink"/>
      <w:u w:val="single"/>
    </w:rPr>
  </w:style>
  <w:style w:type="character" w:styleId="UnresolvedMention">
    <w:name w:val="Unresolved Mention"/>
    <w:basedOn w:val="DefaultParagraphFont"/>
    <w:uiPriority w:val="99"/>
    <w:semiHidden/>
    <w:unhideWhenUsed/>
    <w:rsid w:val="005C66C3"/>
    <w:rPr>
      <w:color w:val="605E5C"/>
      <w:shd w:val="clear" w:color="auto" w:fill="E1DFDD"/>
    </w:rPr>
  </w:style>
  <w:style w:type="character" w:customStyle="1" w:styleId="Heading1Char">
    <w:name w:val="Heading 1 Char"/>
    <w:basedOn w:val="DefaultParagraphFont"/>
    <w:link w:val="Heading1"/>
    <w:uiPriority w:val="9"/>
    <w:rsid w:val="004C3E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3E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90E29"/>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E4E19"/>
    <w:pPr>
      <w:outlineLvl w:val="9"/>
    </w:pPr>
    <w:rPr>
      <w:lang w:eastAsia="en-GB"/>
    </w:rPr>
  </w:style>
  <w:style w:type="paragraph" w:styleId="TOC1">
    <w:name w:val="toc 1"/>
    <w:basedOn w:val="Normal"/>
    <w:next w:val="Normal"/>
    <w:autoRedefine/>
    <w:uiPriority w:val="39"/>
    <w:unhideWhenUsed/>
    <w:rsid w:val="002E4E19"/>
    <w:pPr>
      <w:spacing w:after="100" w:line="265" w:lineRule="auto"/>
      <w:ind w:hanging="10"/>
      <w:jc w:val="both"/>
    </w:pPr>
    <w:rPr>
      <w:rFonts w:ascii="Calibri" w:eastAsia="Calibri" w:hAnsi="Calibri" w:cs="Calibri"/>
      <w:color w:val="000000"/>
      <w:kern w:val="2"/>
      <w:lang w:eastAsia="en-GB"/>
      <w14:ligatures w14:val="standardContextual"/>
    </w:rPr>
  </w:style>
  <w:style w:type="paragraph" w:styleId="TOC2">
    <w:name w:val="toc 2"/>
    <w:basedOn w:val="Normal"/>
    <w:next w:val="Normal"/>
    <w:autoRedefine/>
    <w:uiPriority w:val="39"/>
    <w:unhideWhenUsed/>
    <w:rsid w:val="002E4E19"/>
    <w:pPr>
      <w:spacing w:after="100"/>
      <w:ind w:left="220"/>
    </w:pPr>
  </w:style>
  <w:style w:type="paragraph" w:styleId="TOC3">
    <w:name w:val="toc 3"/>
    <w:basedOn w:val="Normal"/>
    <w:next w:val="Normal"/>
    <w:autoRedefine/>
    <w:uiPriority w:val="39"/>
    <w:unhideWhenUsed/>
    <w:rsid w:val="002E4E1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heplaceindependentschoo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4.xml><?xml version="1.0" encoding="utf-8"?>
<ds:datastoreItem xmlns:ds="http://schemas.openxmlformats.org/officeDocument/2006/customXml" ds:itemID="{24FCB7B1-1B45-4310-B66A-6583AABAA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9219</Words>
  <Characters>49742</Characters>
  <Application>Microsoft Office Word</Application>
  <DocSecurity>0</DocSecurity>
  <Lines>414</Lines>
  <Paragraphs>117</Paragraphs>
  <ScaleCrop>false</ScaleCrop>
  <Company/>
  <LinksUpToDate>false</LinksUpToDate>
  <CharactersWithSpaces>58844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37</cp:revision>
  <cp:lastPrinted>2018-02-27T15:25:00Z</cp:lastPrinted>
  <dcterms:created xsi:type="dcterms:W3CDTF">2025-08-29T14:05:00Z</dcterms:created>
  <dcterms:modified xsi:type="dcterms:W3CDTF">2026-02-02T12:58:00Z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GrammarlyDocumentId">
    <vt:lpwstr>11b5338fb32c673ba15ee92329445a7991e17dc3b85fab1461a219df00d04636</vt:lpwstr>
  </property>
  <property fmtid="{D5CDD505-2E9C-101B-9397-08002B2CF9AE}" pid="5" name="Order">
    <vt:r8>903000</vt:r8>
  </property>
  <property fmtid="{D5CDD505-2E9C-101B-9397-08002B2CF9AE}" pid="6" name="_ExtendedDescription">
    <vt:lpwstr/>
  </property>
  <property fmtid="{D5CDD505-2E9C-101B-9397-08002B2CF9AE}" pid="7" name="ComplianceAssetId">
    <vt:lpwstr/>
  </property>
  <property fmtid="{D5CDD505-2E9C-101B-9397-08002B2CF9AE}" pid="8" name="TriggerFlowInfo">
    <vt:lpwstr/>
  </property>
</Properties>
</file>