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91BA" w14:textId="56FFF3C1" w:rsidR="00287AEB" w:rsidRPr="00090116" w:rsidRDefault="00E439B4">
      <w:pPr>
        <w:rPr>
          <w:rFonts w:ascii="Century Gothic" w:hAnsi="Century Gothic"/>
          <w:sz w:val="24"/>
          <w:szCs w:val="24"/>
        </w:rPr>
      </w:pPr>
      <w:r w:rsidRPr="00090116">
        <w:rPr>
          <w:rFonts w:ascii="Century Gothic" w:hAnsi="Century Gothic"/>
          <w:noProof/>
          <w:szCs w:val="24"/>
        </w:rPr>
        <w:drawing>
          <wp:anchor distT="0" distB="0" distL="114300" distR="114300" simplePos="0" relativeHeight="251659264" behindDoc="0" locked="0" layoutInCell="1" allowOverlap="1" wp14:anchorId="34372155" wp14:editId="5559441D">
            <wp:simplePos x="0" y="0"/>
            <wp:positionH relativeFrom="margin">
              <wp:posOffset>1838325</wp:posOffset>
            </wp:positionH>
            <wp:positionV relativeFrom="paragraph">
              <wp:posOffset>0</wp:posOffset>
            </wp:positionV>
            <wp:extent cx="1883410" cy="830580"/>
            <wp:effectExtent l="0" t="0" r="0" b="0"/>
            <wp:wrapThrough wrapText="left">
              <wp:wrapPolygon edited="0">
                <wp:start x="3277" y="2477"/>
                <wp:lineTo x="1966" y="4459"/>
                <wp:lineTo x="655" y="8422"/>
                <wp:lineTo x="655" y="13872"/>
                <wp:lineTo x="2185" y="17835"/>
                <wp:lineTo x="3059" y="18826"/>
                <wp:lineTo x="4806" y="18826"/>
                <wp:lineTo x="17260" y="17835"/>
                <wp:lineTo x="20974" y="16349"/>
                <wp:lineTo x="20100" y="11394"/>
                <wp:lineTo x="20318" y="8422"/>
                <wp:lineTo x="14638" y="5450"/>
                <wp:lineTo x="4151" y="2477"/>
                <wp:lineTo x="3277" y="2477"/>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410" cy="830580"/>
                    </a:xfrm>
                    <a:prstGeom prst="rect">
                      <a:avLst/>
                    </a:prstGeom>
                  </pic:spPr>
                </pic:pic>
              </a:graphicData>
            </a:graphic>
            <wp14:sizeRelH relativeFrom="page">
              <wp14:pctWidth>0</wp14:pctWidth>
            </wp14:sizeRelH>
            <wp14:sizeRelV relativeFrom="page">
              <wp14:pctHeight>0</wp14:pctHeight>
            </wp14:sizeRelV>
          </wp:anchor>
        </w:drawing>
      </w:r>
    </w:p>
    <w:p w14:paraId="55991497" w14:textId="77777777" w:rsidR="002C3CE3" w:rsidRPr="00090116" w:rsidRDefault="002C3CE3">
      <w:pPr>
        <w:rPr>
          <w:rFonts w:ascii="Century Gothic" w:hAnsi="Century Gothic"/>
          <w:sz w:val="24"/>
          <w:szCs w:val="24"/>
        </w:rPr>
      </w:pPr>
    </w:p>
    <w:p w14:paraId="24755E06" w14:textId="77777777" w:rsidR="00E439B4" w:rsidRPr="00090116" w:rsidRDefault="00E439B4" w:rsidP="002C3CE3">
      <w:pPr>
        <w:jc w:val="center"/>
        <w:rPr>
          <w:rFonts w:ascii="Century Gothic" w:hAnsi="Century Gothic"/>
          <w:b/>
          <w:bCs/>
          <w:u w:val="single"/>
        </w:rPr>
      </w:pPr>
    </w:p>
    <w:p w14:paraId="5DA9B292" w14:textId="77777777" w:rsidR="00E439B4" w:rsidRPr="00090116" w:rsidRDefault="00E439B4" w:rsidP="002C3CE3">
      <w:pPr>
        <w:jc w:val="center"/>
        <w:rPr>
          <w:rFonts w:ascii="Century Gothic" w:hAnsi="Century Gothic"/>
          <w:b/>
          <w:bCs/>
          <w:u w:val="single"/>
        </w:rPr>
      </w:pPr>
    </w:p>
    <w:p w14:paraId="573E6BA6" w14:textId="45A4C86C" w:rsidR="002C3CE3" w:rsidRPr="00090116" w:rsidRDefault="002C3CE3" w:rsidP="002C3CE3">
      <w:pPr>
        <w:jc w:val="center"/>
        <w:rPr>
          <w:rFonts w:ascii="Century Gothic" w:hAnsi="Century Gothic"/>
          <w:b/>
          <w:bCs/>
          <w:sz w:val="24"/>
          <w:szCs w:val="24"/>
          <w:u w:val="single"/>
        </w:rPr>
      </w:pPr>
      <w:r w:rsidRPr="00090116">
        <w:rPr>
          <w:rFonts w:ascii="Century Gothic" w:hAnsi="Century Gothic"/>
          <w:b/>
          <w:bCs/>
          <w:sz w:val="24"/>
          <w:szCs w:val="24"/>
          <w:u w:val="single"/>
        </w:rPr>
        <w:t>Video Conferencing Agreement</w:t>
      </w:r>
      <w:r w:rsidRPr="00090116">
        <w:rPr>
          <w:rFonts w:ascii="Century Gothic" w:hAnsi="Century Gothic"/>
          <w:b/>
          <w:bCs/>
          <w:sz w:val="24"/>
          <w:szCs w:val="24"/>
          <w:u w:val="single"/>
        </w:rPr>
        <w:br/>
      </w:r>
    </w:p>
    <w:p w14:paraId="10B4B6BE" w14:textId="77777777" w:rsidR="002C3CE3" w:rsidRPr="00090116" w:rsidRDefault="002C3CE3" w:rsidP="002C3CE3">
      <w:pPr>
        <w:jc w:val="both"/>
        <w:rPr>
          <w:rFonts w:ascii="Century Gothic" w:hAnsi="Century Gothic"/>
        </w:rPr>
      </w:pPr>
      <w:r w:rsidRPr="00090116">
        <w:rPr>
          <w:rFonts w:ascii="Century Gothic" w:hAnsi="Century Gothic"/>
        </w:rPr>
        <w:t>This document sets out expectations relating to stakeholders (including students, parents or carers) joining a member of staff in a video conference.</w:t>
      </w:r>
    </w:p>
    <w:p w14:paraId="7FD35F07" w14:textId="6CB7D459" w:rsidR="002C3CE3" w:rsidRPr="00090116" w:rsidRDefault="002C3CE3" w:rsidP="002C3CE3">
      <w:pPr>
        <w:jc w:val="both"/>
        <w:rPr>
          <w:rFonts w:ascii="Century Gothic" w:hAnsi="Century Gothic"/>
        </w:rPr>
      </w:pPr>
      <w:r w:rsidRPr="00090116">
        <w:rPr>
          <w:rFonts w:ascii="Century Gothic" w:hAnsi="Century Gothic"/>
        </w:rPr>
        <w:t>The School hold video calls with stakeholders in order to ensure that its services can continue remotely. To do this, we must ensure that we follow data protection laws strictly and must remind stakeholders of their obligations to behave appropriately and respect the guidance set out in this notice (and by a member of staff during video conversations). Failure to follow this guidance may result in having to terminate the video call.</w:t>
      </w:r>
    </w:p>
    <w:p w14:paraId="6AF17EBC" w14:textId="77777777" w:rsidR="002C3CE3" w:rsidRPr="00090116" w:rsidRDefault="002C3CE3" w:rsidP="002C3CE3">
      <w:pPr>
        <w:suppressAutoHyphens w:val="0"/>
        <w:spacing w:after="0" w:line="240" w:lineRule="auto"/>
        <w:jc w:val="both"/>
        <w:textAlignment w:val="auto"/>
        <w:rPr>
          <w:rFonts w:ascii="Century Gothic" w:eastAsia="Times New Roman" w:hAnsi="Century Gothic"/>
          <w:lang w:eastAsia="en-GB"/>
        </w:rPr>
      </w:pPr>
      <w:r w:rsidRPr="00090116">
        <w:rPr>
          <w:rFonts w:ascii="Century Gothic" w:eastAsia="Times New Roman" w:hAnsi="Century Gothic"/>
          <w:lang w:eastAsia="en-GB"/>
        </w:rPr>
        <w:t xml:space="preserve">By continuing with the video conference, you agree to follow good practice </w:t>
      </w:r>
      <w:r w:rsidRPr="00090116">
        <w:rPr>
          <w:rFonts w:ascii="Century Gothic" w:eastAsia="Times New Roman" w:hAnsi="Century Gothic"/>
          <w:lang w:eastAsia="en-GB"/>
        </w:rPr>
        <w:br/>
        <w:t>including:</w:t>
      </w:r>
    </w:p>
    <w:p w14:paraId="4D97E16A" w14:textId="77777777" w:rsidR="002C3CE3" w:rsidRPr="00090116" w:rsidRDefault="002C3CE3" w:rsidP="002C3CE3">
      <w:pPr>
        <w:suppressAutoHyphens w:val="0"/>
        <w:spacing w:after="0" w:line="240" w:lineRule="auto"/>
        <w:jc w:val="both"/>
        <w:textAlignment w:val="auto"/>
        <w:rPr>
          <w:rFonts w:ascii="Century Gothic" w:eastAsia="Times New Roman" w:hAnsi="Century Gothic"/>
          <w:lang w:eastAsia="en-GB"/>
        </w:rPr>
      </w:pPr>
    </w:p>
    <w:p w14:paraId="56AF87BB" w14:textId="77777777" w:rsidR="002C3CE3" w:rsidRPr="00090116" w:rsidRDefault="002C3CE3" w:rsidP="002C3CE3">
      <w:pPr>
        <w:pStyle w:val="ListParagraph"/>
        <w:numPr>
          <w:ilvl w:val="0"/>
          <w:numId w:val="2"/>
        </w:numPr>
        <w:contextualSpacing w:val="0"/>
        <w:jc w:val="both"/>
        <w:rPr>
          <w:rFonts w:ascii="Century Gothic" w:hAnsi="Century Gothic"/>
        </w:rPr>
      </w:pPr>
      <w:r w:rsidRPr="00090116">
        <w:rPr>
          <w:rFonts w:ascii="Century Gothic" w:hAnsi="Century Gothic"/>
        </w:rPr>
        <w:t>To behave appropriately, in the same manner as you would during a face-to-face meeting.</w:t>
      </w:r>
    </w:p>
    <w:p w14:paraId="26F7042D" w14:textId="77777777" w:rsidR="002C3CE3" w:rsidRPr="00090116" w:rsidRDefault="002C3CE3" w:rsidP="002C3CE3">
      <w:pPr>
        <w:pStyle w:val="ListParagraph"/>
        <w:numPr>
          <w:ilvl w:val="0"/>
          <w:numId w:val="2"/>
        </w:numPr>
        <w:contextualSpacing w:val="0"/>
        <w:jc w:val="both"/>
        <w:rPr>
          <w:rFonts w:ascii="Century Gothic" w:hAnsi="Century Gothic"/>
        </w:rPr>
      </w:pPr>
      <w:r w:rsidRPr="00090116">
        <w:rPr>
          <w:rFonts w:ascii="Century Gothic" w:hAnsi="Century Gothic"/>
        </w:rPr>
        <w:t xml:space="preserve">To ensure that only authorised individuals are present during the video call. </w:t>
      </w:r>
    </w:p>
    <w:p w14:paraId="6D67F3C2" w14:textId="77777777" w:rsidR="002C3CE3" w:rsidRPr="00090116" w:rsidRDefault="002C3CE3" w:rsidP="002C3CE3">
      <w:pPr>
        <w:pStyle w:val="ListParagraph"/>
        <w:numPr>
          <w:ilvl w:val="0"/>
          <w:numId w:val="2"/>
        </w:numPr>
        <w:contextualSpacing w:val="0"/>
        <w:jc w:val="both"/>
        <w:rPr>
          <w:rFonts w:ascii="Century Gothic" w:hAnsi="Century Gothic"/>
        </w:rPr>
      </w:pPr>
      <w:r w:rsidRPr="00090116">
        <w:rPr>
          <w:rFonts w:ascii="Century Gothic" w:hAnsi="Century Gothic"/>
        </w:rPr>
        <w:t>To keep matters discussed during the meeting confidential.</w:t>
      </w:r>
    </w:p>
    <w:p w14:paraId="47FF4945" w14:textId="77777777" w:rsidR="002C3CE3" w:rsidRPr="00090116" w:rsidRDefault="002C3CE3" w:rsidP="002C3CE3">
      <w:pPr>
        <w:pStyle w:val="ListParagraph"/>
        <w:numPr>
          <w:ilvl w:val="0"/>
          <w:numId w:val="2"/>
        </w:numPr>
        <w:contextualSpacing w:val="0"/>
        <w:jc w:val="both"/>
        <w:rPr>
          <w:rFonts w:ascii="Century Gothic" w:hAnsi="Century Gothic"/>
        </w:rPr>
      </w:pPr>
      <w:r w:rsidRPr="00090116">
        <w:rPr>
          <w:rFonts w:ascii="Century Gothic" w:hAnsi="Century Gothic"/>
        </w:rPr>
        <w:t>Do not record calls, take photos or screenshots on any device, without prior permission of the attendees.</w:t>
      </w:r>
    </w:p>
    <w:p w14:paraId="27AAB635" w14:textId="77777777" w:rsidR="002C3CE3" w:rsidRPr="00090116" w:rsidRDefault="002C3CE3" w:rsidP="002C3CE3">
      <w:pPr>
        <w:pStyle w:val="ListParagraph"/>
        <w:numPr>
          <w:ilvl w:val="0"/>
          <w:numId w:val="2"/>
        </w:numPr>
        <w:spacing w:line="251" w:lineRule="auto"/>
        <w:contextualSpacing w:val="0"/>
        <w:jc w:val="both"/>
        <w:rPr>
          <w:rFonts w:ascii="Century Gothic" w:hAnsi="Century Gothic"/>
        </w:rPr>
      </w:pPr>
      <w:r w:rsidRPr="00090116">
        <w:rPr>
          <w:rFonts w:ascii="Century Gothic" w:hAnsi="Century Gothic"/>
        </w:rPr>
        <w:t>Do not download, use or upload any material which is unsuitable within a School setting or that may cause disruption to the School network.</w:t>
      </w:r>
      <w:r w:rsidRPr="00090116">
        <w:rPr>
          <w:rFonts w:ascii="Century Gothic" w:hAnsi="Century Gothic"/>
        </w:rPr>
        <w:br/>
      </w:r>
    </w:p>
    <w:p w14:paraId="5B1CD66F" w14:textId="67C6CF32" w:rsidR="002C3CE3" w:rsidRPr="00090116" w:rsidRDefault="002C3CE3" w:rsidP="00CC228D">
      <w:pPr>
        <w:pStyle w:val="ListBullet"/>
        <w:rPr>
          <w:rFonts w:ascii="Century Gothic" w:hAnsi="Century Gothic"/>
          <w:sz w:val="24"/>
          <w:szCs w:val="24"/>
        </w:rPr>
      </w:pPr>
      <w:r w:rsidRPr="00090116">
        <w:rPr>
          <w:rFonts w:ascii="Century Gothic" w:hAnsi="Century Gothic"/>
          <w:sz w:val="24"/>
          <w:szCs w:val="24"/>
        </w:rPr>
        <w:t xml:space="preserve">If you are in any doubt as to the expectations as specified above, please do not hesitate to consult </w:t>
      </w:r>
      <w:r w:rsidR="00CC228D" w:rsidRPr="00090116">
        <w:rPr>
          <w:rFonts w:ascii="Century Gothic" w:hAnsi="Century Gothic"/>
          <w:sz w:val="24"/>
          <w:szCs w:val="24"/>
        </w:rPr>
        <w:t>either the Headteacher or Lizzie Donigain</w:t>
      </w:r>
      <w:r w:rsidRPr="00090116">
        <w:rPr>
          <w:rFonts w:ascii="Century Gothic" w:hAnsi="Century Gothic"/>
          <w:sz w:val="24"/>
          <w:szCs w:val="24"/>
        </w:rPr>
        <w:t xml:space="preserve"> for further clarification.</w:t>
      </w:r>
    </w:p>
    <w:p w14:paraId="7C5B4F97" w14:textId="77777777" w:rsidR="002C3CE3" w:rsidRPr="00090116" w:rsidRDefault="002C3CE3" w:rsidP="002C3CE3">
      <w:pPr>
        <w:jc w:val="both"/>
        <w:rPr>
          <w:rFonts w:ascii="Century Gothic" w:hAnsi="Century Gothic"/>
        </w:rPr>
      </w:pPr>
      <w:r w:rsidRPr="00090116">
        <w:rPr>
          <w:rFonts w:ascii="Century Gothic" w:hAnsi="Century Gothic"/>
        </w:rPr>
        <w:t>The School may need to end the video call without notice, if you do not comply with the above provisions.</w:t>
      </w:r>
    </w:p>
    <w:p w14:paraId="5AF692F2" w14:textId="202F619D" w:rsidR="00287AEB" w:rsidRPr="00C1583C" w:rsidRDefault="00287AEB">
      <w:pPr>
        <w:rPr>
          <w:sz w:val="20"/>
          <w:szCs w:val="20"/>
        </w:rPr>
      </w:pPr>
    </w:p>
    <w:sectPr w:rsidR="00287AEB" w:rsidRPr="00C158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D814" w14:textId="77777777" w:rsidR="000843CC" w:rsidRDefault="000843CC" w:rsidP="00287AEB">
      <w:pPr>
        <w:spacing w:after="0" w:line="240" w:lineRule="auto"/>
      </w:pPr>
      <w:r>
        <w:separator/>
      </w:r>
    </w:p>
  </w:endnote>
  <w:endnote w:type="continuationSeparator" w:id="0">
    <w:p w14:paraId="7A1D4242" w14:textId="77777777" w:rsidR="000843CC" w:rsidRDefault="000843CC" w:rsidP="002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5B47" w14:textId="77777777" w:rsidR="00287AEB" w:rsidRDefault="00287AEB" w:rsidP="00287AEB">
    <w:pPr>
      <w:pStyle w:val="Footer"/>
      <w:jc w:val="center"/>
      <w:rPr>
        <w:rFonts w:ascii="Verdana" w:hAnsi="Verdana"/>
        <w:b/>
        <w:bCs/>
        <w:color w:val="92D0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93339" w14:textId="77777777" w:rsidR="000843CC" w:rsidRDefault="000843CC" w:rsidP="00287AEB">
      <w:pPr>
        <w:spacing w:after="0" w:line="240" w:lineRule="auto"/>
      </w:pPr>
      <w:r>
        <w:separator/>
      </w:r>
    </w:p>
  </w:footnote>
  <w:footnote w:type="continuationSeparator" w:id="0">
    <w:p w14:paraId="7827FCCD" w14:textId="77777777" w:rsidR="000843CC" w:rsidRDefault="000843CC" w:rsidP="00287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4472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C2D0C"/>
    <w:multiLevelType w:val="multilevel"/>
    <w:tmpl w:val="AC6C3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032C76"/>
    <w:multiLevelType w:val="hybridMultilevel"/>
    <w:tmpl w:val="C1CE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957310">
    <w:abstractNumId w:val="2"/>
  </w:num>
  <w:num w:numId="2" w16cid:durableId="437145744">
    <w:abstractNumId w:val="1"/>
  </w:num>
  <w:num w:numId="3" w16cid:durableId="50483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EB"/>
    <w:rsid w:val="000843CC"/>
    <w:rsid w:val="00090116"/>
    <w:rsid w:val="00226F8E"/>
    <w:rsid w:val="00242460"/>
    <w:rsid w:val="00287AEB"/>
    <w:rsid w:val="002C3CE3"/>
    <w:rsid w:val="00343C0A"/>
    <w:rsid w:val="004F1775"/>
    <w:rsid w:val="005021B0"/>
    <w:rsid w:val="005254D0"/>
    <w:rsid w:val="005D24C4"/>
    <w:rsid w:val="00825348"/>
    <w:rsid w:val="009C44EF"/>
    <w:rsid w:val="009F0698"/>
    <w:rsid w:val="009F4CED"/>
    <w:rsid w:val="00AE464B"/>
    <w:rsid w:val="00AF0218"/>
    <w:rsid w:val="00B53004"/>
    <w:rsid w:val="00BA05FD"/>
    <w:rsid w:val="00C1583C"/>
    <w:rsid w:val="00CC228D"/>
    <w:rsid w:val="00DB40A5"/>
    <w:rsid w:val="00DC05D6"/>
    <w:rsid w:val="00E439B4"/>
    <w:rsid w:val="00EA5173"/>
    <w:rsid w:val="00FB3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5E0F"/>
  <w15:chartTrackingRefBased/>
  <w15:docId w15:val="{1E53823A-015A-40A8-8ECB-A19BA847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E3"/>
    <w:pPr>
      <w:suppressAutoHyphens/>
      <w:autoSpaceDN w:val="0"/>
      <w:spacing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AEB"/>
  </w:style>
  <w:style w:type="paragraph" w:styleId="Footer">
    <w:name w:val="footer"/>
    <w:basedOn w:val="Normal"/>
    <w:link w:val="FooterChar"/>
    <w:uiPriority w:val="99"/>
    <w:unhideWhenUsed/>
    <w:rsid w:val="00287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AEB"/>
  </w:style>
  <w:style w:type="character" w:styleId="Hyperlink">
    <w:name w:val="Hyperlink"/>
    <w:basedOn w:val="DefaultParagraphFont"/>
    <w:uiPriority w:val="99"/>
    <w:unhideWhenUsed/>
    <w:rsid w:val="00EA5173"/>
    <w:rPr>
      <w:color w:val="0563C1" w:themeColor="hyperlink"/>
      <w:u w:val="single"/>
    </w:rPr>
  </w:style>
  <w:style w:type="character" w:styleId="UnresolvedMention">
    <w:name w:val="Unresolved Mention"/>
    <w:basedOn w:val="DefaultParagraphFont"/>
    <w:uiPriority w:val="99"/>
    <w:semiHidden/>
    <w:unhideWhenUsed/>
    <w:rsid w:val="00EA5173"/>
    <w:rPr>
      <w:color w:val="605E5C"/>
      <w:shd w:val="clear" w:color="auto" w:fill="E1DFDD"/>
    </w:rPr>
  </w:style>
  <w:style w:type="paragraph" w:styleId="ListParagraph">
    <w:name w:val="List Paragraph"/>
    <w:basedOn w:val="Normal"/>
    <w:qFormat/>
    <w:rsid w:val="005D24C4"/>
    <w:pPr>
      <w:ind w:left="720"/>
      <w:contextualSpacing/>
    </w:pPr>
  </w:style>
  <w:style w:type="paragraph" w:styleId="ListBullet">
    <w:name w:val="List Bullet"/>
    <w:basedOn w:val="Normal"/>
    <w:uiPriority w:val="99"/>
    <w:unhideWhenUsed/>
    <w:rsid w:val="00CC228D"/>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Grafikowski</dc:creator>
  <cp:keywords/>
  <dc:description/>
  <cp:lastModifiedBy>Zoe Heath</cp:lastModifiedBy>
  <cp:revision>21</cp:revision>
  <dcterms:created xsi:type="dcterms:W3CDTF">2022-08-05T12:23:00Z</dcterms:created>
  <dcterms:modified xsi:type="dcterms:W3CDTF">2026-02-05T13:14:00Z</dcterms:modified>
</cp:coreProperties>
</file>